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12D7B" w:rsidR="00373A6A" w:rsidP="00F14C76" w:rsidRDefault="00373A6A" w14:paraId="4e8b0e6" w14:textId="4e8b0e6">
      <w:pPr>
        <w15:collapsed w:val="false"/>
        <w:rPr>
          <w:rFonts w:ascii="Arial" w:hAnsi="Arial" w:cs="Arial"/>
        </w:rPr>
      </w:pPr>
      <w:bookmarkStart w:name="_GoBack" w:id="0"/>
      <w:bookmarkEnd w:id="0"/>
    </w:p>
    <w:p w:rsidRPr="00812D7B" w:rsidR="00F14C76" w:rsidP="00F14C76" w:rsidRDefault="00F14C76">
      <w:pPr>
        <w:rPr>
          <w:rFonts w:ascii="Arial" w:hAnsi="Arial" w:cs="Arial"/>
        </w:rPr>
      </w:pPr>
      <w:r w:rsidRPr="00812D7B">
        <w:rPr>
          <w:rFonts w:ascii="Arial" w:hAnsi="Arial" w:cs="Arial"/>
        </w:rPr>
        <w:t>REPUBLIKA HRVATSKA</w:t>
      </w:r>
    </w:p>
    <w:p w:rsidRPr="00812D7B" w:rsidR="00F14C76" w:rsidP="00F14C76" w:rsidRDefault="00F14C76">
      <w:pPr>
        <w:rPr>
          <w:rFonts w:ascii="Arial" w:hAnsi="Arial" w:cs="Arial"/>
        </w:rPr>
      </w:pPr>
      <w:r w:rsidRPr="00812D7B">
        <w:rPr>
          <w:rFonts w:ascii="Arial" w:hAnsi="Arial" w:cs="Arial"/>
        </w:rPr>
        <w:t>TRGOVAČKI SUD U RIJECI</w:t>
      </w:r>
    </w:p>
    <w:p w:rsidRPr="00812D7B" w:rsidR="00F14C76" w:rsidP="002E47B8" w:rsidRDefault="00F14C76">
      <w:pPr>
        <w:rPr>
          <w:rFonts w:ascii="Arial" w:hAnsi="Arial" w:cs="Arial"/>
        </w:rPr>
      </w:pPr>
      <w:r w:rsidRPr="00812D7B">
        <w:rPr>
          <w:rFonts w:ascii="Arial" w:hAnsi="Arial" w:cs="Arial"/>
        </w:rPr>
        <w:t>ZADARSKA 1 i 3</w:t>
      </w:r>
      <w:r w:rsidRPr="00812D7B">
        <w:rPr>
          <w:rFonts w:ascii="Arial" w:hAnsi="Arial" w:cs="Arial"/>
        </w:rPr>
        <w:tab/>
      </w:r>
      <w:r w:rsidRPr="00812D7B">
        <w:rPr>
          <w:rFonts w:ascii="Arial" w:hAnsi="Arial" w:cs="Arial"/>
        </w:rPr>
        <w:tab/>
      </w:r>
      <w:r w:rsidRPr="00812D7B">
        <w:rPr>
          <w:rFonts w:ascii="Arial" w:hAnsi="Arial" w:cs="Arial"/>
        </w:rPr>
        <w:tab/>
      </w:r>
      <w:r w:rsidRPr="00812D7B">
        <w:rPr>
          <w:rFonts w:ascii="Arial" w:hAnsi="Arial" w:cs="Arial"/>
        </w:rPr>
        <w:tab/>
      </w:r>
      <w:r w:rsidRPr="00812D7B">
        <w:rPr>
          <w:rFonts w:ascii="Arial" w:hAnsi="Arial" w:cs="Arial"/>
        </w:rPr>
        <w:tab/>
      </w:r>
      <w:r w:rsidRPr="00812D7B">
        <w:rPr>
          <w:rFonts w:ascii="Arial" w:hAnsi="Arial" w:cs="Arial"/>
        </w:rPr>
        <w:tab/>
      </w:r>
      <w:r w:rsidRPr="00812D7B">
        <w:rPr>
          <w:rFonts w:ascii="Arial" w:hAnsi="Arial" w:cs="Arial"/>
        </w:rPr>
        <w:tab/>
      </w:r>
      <w:r w:rsidRPr="00812D7B">
        <w:rPr>
          <w:rFonts w:ascii="Arial" w:hAnsi="Arial" w:cs="Arial"/>
        </w:rPr>
        <w:tab/>
      </w:r>
    </w:p>
    <w:p w:rsidRPr="00812D7B" w:rsidR="00926B51" w:rsidP="00F14C76" w:rsidRDefault="00926B51">
      <w:pPr>
        <w:jc w:val="both"/>
        <w:rPr>
          <w:rFonts w:ascii="Arial" w:hAnsi="Arial" w:cs="Arial"/>
        </w:rPr>
      </w:pPr>
    </w:p>
    <w:p w:rsidRPr="00812D7B" w:rsidR="00F06A36" w:rsidP="00F14C76" w:rsidRDefault="00F06A36">
      <w:pPr>
        <w:jc w:val="both"/>
        <w:rPr>
          <w:rFonts w:ascii="Arial" w:hAnsi="Arial" w:cs="Arial"/>
        </w:rPr>
      </w:pPr>
    </w:p>
    <w:p w:rsidRPr="00812D7B" w:rsidR="00F06A36" w:rsidP="00F14C76" w:rsidRDefault="00F06A36">
      <w:pPr>
        <w:jc w:val="both"/>
        <w:rPr>
          <w:rFonts w:ascii="Arial" w:hAnsi="Arial" w:cs="Arial"/>
        </w:rPr>
      </w:pPr>
    </w:p>
    <w:p w:rsidRPr="00812D7B" w:rsidR="00F14C76" w:rsidP="00F14C76" w:rsidRDefault="00F14C76">
      <w:pPr>
        <w:jc w:val="center"/>
        <w:rPr>
          <w:rFonts w:ascii="Arial" w:hAnsi="Arial" w:cs="Arial"/>
          <w:bCs/>
        </w:rPr>
      </w:pPr>
      <w:r w:rsidRPr="00812D7B">
        <w:rPr>
          <w:rFonts w:ascii="Arial" w:hAnsi="Arial" w:cs="Arial"/>
          <w:bCs/>
        </w:rPr>
        <w:t>Z A P I S N I K</w:t>
      </w:r>
    </w:p>
    <w:p w:rsidRPr="00812D7B" w:rsidR="005A4658" w:rsidP="00F14C76" w:rsidRDefault="0058223A">
      <w:pPr>
        <w:jc w:val="center"/>
        <w:rPr>
          <w:rFonts w:ascii="Arial" w:hAnsi="Arial" w:cs="Arial"/>
          <w:bCs/>
        </w:rPr>
      </w:pPr>
      <w:r w:rsidRPr="00812D7B">
        <w:rPr>
          <w:rFonts w:ascii="Arial" w:hAnsi="Arial" w:cs="Arial"/>
          <w:bCs/>
        </w:rPr>
        <w:t>o</w:t>
      </w:r>
      <w:r w:rsidRPr="00812D7B" w:rsidR="00F14C76">
        <w:rPr>
          <w:rFonts w:ascii="Arial" w:hAnsi="Arial" w:cs="Arial"/>
          <w:bCs/>
        </w:rPr>
        <w:t>d</w:t>
      </w:r>
      <w:r w:rsidRPr="00812D7B">
        <w:rPr>
          <w:rFonts w:ascii="Arial" w:hAnsi="Arial" w:cs="Arial"/>
          <w:bCs/>
        </w:rPr>
        <w:t xml:space="preserve"> </w:t>
      </w:r>
      <w:r w:rsidRPr="00812D7B" w:rsidR="00E320E0">
        <w:rPr>
          <w:rFonts w:ascii="Arial" w:hAnsi="Arial" w:cs="Arial"/>
          <w:bCs/>
        </w:rPr>
        <w:t>25. lipnja</w:t>
      </w:r>
      <w:r w:rsidRPr="00812D7B" w:rsidR="007D0D23">
        <w:rPr>
          <w:rFonts w:ascii="Arial" w:hAnsi="Arial" w:cs="Arial"/>
          <w:bCs/>
        </w:rPr>
        <w:t xml:space="preserve"> 2025</w:t>
      </w:r>
      <w:r w:rsidRPr="00812D7B">
        <w:rPr>
          <w:rFonts w:ascii="Arial" w:hAnsi="Arial" w:cs="Arial"/>
          <w:bCs/>
        </w:rPr>
        <w:t xml:space="preserve">. </w:t>
      </w:r>
    </w:p>
    <w:p w:rsidRPr="00812D7B" w:rsidR="00F14C76" w:rsidP="00F14C76" w:rsidRDefault="004576DB">
      <w:pPr>
        <w:jc w:val="center"/>
        <w:rPr>
          <w:rFonts w:ascii="Arial" w:hAnsi="Arial" w:cs="Arial"/>
        </w:rPr>
      </w:pPr>
      <w:r w:rsidRPr="00812D7B">
        <w:rPr>
          <w:rFonts w:ascii="Arial" w:hAnsi="Arial" w:cs="Arial"/>
        </w:rPr>
        <w:t>s</w:t>
      </w:r>
      <w:r w:rsidRPr="00812D7B" w:rsidR="00193D24">
        <w:rPr>
          <w:rFonts w:ascii="Arial" w:hAnsi="Arial" w:cs="Arial"/>
        </w:rPr>
        <w:t>a</w:t>
      </w:r>
      <w:r w:rsidRPr="00812D7B" w:rsidR="00044673">
        <w:rPr>
          <w:rFonts w:ascii="Arial" w:hAnsi="Arial" w:cs="Arial"/>
        </w:rPr>
        <w:t xml:space="preserve"> </w:t>
      </w:r>
      <w:r w:rsidRPr="00812D7B" w:rsidR="00F14C76">
        <w:rPr>
          <w:rFonts w:ascii="Arial" w:hAnsi="Arial" w:cs="Arial"/>
        </w:rPr>
        <w:t>ročišt</w:t>
      </w:r>
      <w:r w:rsidRPr="00812D7B">
        <w:rPr>
          <w:rFonts w:ascii="Arial" w:hAnsi="Arial" w:cs="Arial"/>
        </w:rPr>
        <w:t>a</w:t>
      </w:r>
      <w:r w:rsidRPr="00812D7B" w:rsidR="00F14C76">
        <w:rPr>
          <w:rFonts w:ascii="Arial" w:hAnsi="Arial" w:cs="Arial"/>
        </w:rPr>
        <w:t xml:space="preserve"> </w:t>
      </w:r>
      <w:r w:rsidRPr="00812D7B" w:rsidR="005A4658">
        <w:rPr>
          <w:rFonts w:ascii="Arial" w:hAnsi="Arial" w:cs="Arial"/>
        </w:rPr>
        <w:t xml:space="preserve">za </w:t>
      </w:r>
      <w:r w:rsidRPr="00812D7B" w:rsidR="000C495A">
        <w:rPr>
          <w:rFonts w:ascii="Arial" w:hAnsi="Arial" w:cs="Arial"/>
        </w:rPr>
        <w:t>raspravljanje</w:t>
      </w:r>
      <w:r w:rsidRPr="00812D7B" w:rsidR="00044673">
        <w:rPr>
          <w:rFonts w:ascii="Arial" w:hAnsi="Arial" w:cs="Arial"/>
        </w:rPr>
        <w:t xml:space="preserve"> </w:t>
      </w:r>
      <w:r w:rsidRPr="00812D7B" w:rsidR="001B78F1">
        <w:rPr>
          <w:rFonts w:ascii="Arial" w:hAnsi="Arial" w:cs="Arial"/>
        </w:rPr>
        <w:t>i gl</w:t>
      </w:r>
      <w:r w:rsidRPr="00812D7B" w:rsidR="00EE4D0F">
        <w:rPr>
          <w:rFonts w:ascii="Arial" w:hAnsi="Arial" w:cs="Arial"/>
        </w:rPr>
        <w:t>a</w:t>
      </w:r>
      <w:r w:rsidRPr="00812D7B" w:rsidR="001B78F1">
        <w:rPr>
          <w:rFonts w:ascii="Arial" w:hAnsi="Arial" w:cs="Arial"/>
        </w:rPr>
        <w:t xml:space="preserve">sovanje </w:t>
      </w:r>
      <w:r w:rsidRPr="00812D7B" w:rsidR="00044673">
        <w:rPr>
          <w:rFonts w:ascii="Arial" w:hAnsi="Arial" w:cs="Arial"/>
        </w:rPr>
        <w:t xml:space="preserve">o stečajnom planu </w:t>
      </w:r>
    </w:p>
    <w:p w:rsidRPr="00812D7B" w:rsidR="009944FF" w:rsidP="00D4444B" w:rsidRDefault="00F14C76">
      <w:pPr>
        <w:jc w:val="center"/>
        <w:rPr>
          <w:rFonts w:ascii="Arial" w:hAnsi="Arial" w:cs="Arial"/>
        </w:rPr>
      </w:pPr>
      <w:r w:rsidRPr="00812D7B">
        <w:rPr>
          <w:rFonts w:ascii="Arial" w:hAnsi="Arial" w:cs="Arial"/>
        </w:rPr>
        <w:t xml:space="preserve"> </w:t>
      </w:r>
      <w:r w:rsidRPr="00812D7B" w:rsidR="00D4444B">
        <w:rPr>
          <w:rFonts w:ascii="Arial" w:hAnsi="Arial" w:cs="Arial"/>
        </w:rPr>
        <w:t xml:space="preserve">stečajnom postupku nad dužnikom </w:t>
      </w:r>
      <w:r w:rsidRPr="00812D7B" w:rsidR="00E320E0">
        <w:rPr>
          <w:rFonts w:ascii="Arial" w:hAnsi="Arial" w:cs="Arial"/>
        </w:rPr>
        <w:t>REŠETARI PROJEKT društvo s ograničenom odgovornošću za graditeljstvo i trgovinu, Kastav, Žegoti 33</w:t>
      </w:r>
      <w:r w:rsidRPr="00812D7B" w:rsidR="002F1362">
        <w:rPr>
          <w:rFonts w:ascii="Arial" w:hAnsi="Arial" w:cs="Arial"/>
        </w:rPr>
        <w:t>.</w:t>
      </w:r>
    </w:p>
    <w:p w:rsidRPr="00812D7B" w:rsidR="00926B51" w:rsidP="00F14C76" w:rsidRDefault="00926B51">
      <w:pPr>
        <w:jc w:val="both"/>
        <w:rPr>
          <w:rFonts w:ascii="Arial" w:hAnsi="Arial" w:cs="Arial"/>
        </w:rPr>
      </w:pPr>
    </w:p>
    <w:p w:rsidRPr="00812D7B" w:rsidR="00F06A36" w:rsidP="00F14C76" w:rsidRDefault="00F06A36">
      <w:pPr>
        <w:jc w:val="both"/>
        <w:rPr>
          <w:rFonts w:ascii="Arial" w:hAnsi="Arial" w:cs="Arial"/>
        </w:rPr>
      </w:pPr>
    </w:p>
    <w:p w:rsidRPr="00812D7B" w:rsidR="00F14C76" w:rsidP="00F14C76" w:rsidRDefault="00F14C76">
      <w:pPr>
        <w:jc w:val="both"/>
        <w:rPr>
          <w:rFonts w:ascii="Arial" w:hAnsi="Arial" w:cs="Arial"/>
        </w:rPr>
      </w:pPr>
      <w:r w:rsidRPr="00812D7B">
        <w:rPr>
          <w:rFonts w:ascii="Arial" w:hAnsi="Arial" w:cs="Arial"/>
        </w:rPr>
        <w:t xml:space="preserve">OD SUDA </w:t>
      </w:r>
      <w:r w:rsidRPr="00812D7B" w:rsidR="00A45DA3">
        <w:rPr>
          <w:rFonts w:ascii="Arial" w:hAnsi="Arial" w:cs="Arial"/>
        </w:rPr>
        <w:t>NAZOČNI</w:t>
      </w:r>
      <w:r w:rsidRPr="00812D7B">
        <w:rPr>
          <w:rFonts w:ascii="Arial" w:hAnsi="Arial" w:cs="Arial"/>
        </w:rPr>
        <w:t>:</w:t>
      </w:r>
    </w:p>
    <w:p w:rsidRPr="00812D7B" w:rsidR="00F14C76" w:rsidP="00F14C76" w:rsidRDefault="007208A0">
      <w:pPr>
        <w:jc w:val="both"/>
        <w:rPr>
          <w:rFonts w:ascii="Arial" w:hAnsi="Arial" w:cs="Arial"/>
        </w:rPr>
      </w:pPr>
      <w:r w:rsidRPr="00812D7B">
        <w:rPr>
          <w:rFonts w:ascii="Arial" w:hAnsi="Arial" w:cs="Arial"/>
        </w:rPr>
        <w:t xml:space="preserve">Daniela Korlević, </w:t>
      </w:r>
      <w:r w:rsidRPr="00812D7B" w:rsidR="00095B4E">
        <w:rPr>
          <w:rFonts w:ascii="Arial" w:hAnsi="Arial" w:cs="Arial"/>
        </w:rPr>
        <w:t>sutkinja</w:t>
      </w:r>
    </w:p>
    <w:p w:rsidRPr="00812D7B" w:rsidR="00F14C76" w:rsidP="00F14C76" w:rsidRDefault="00982D7B">
      <w:pPr>
        <w:jc w:val="both"/>
        <w:rPr>
          <w:rFonts w:ascii="Arial" w:hAnsi="Arial" w:cs="Arial"/>
        </w:rPr>
      </w:pPr>
      <w:r w:rsidRPr="00812D7B">
        <w:rPr>
          <w:rFonts w:ascii="Arial" w:hAnsi="Arial" w:cs="Arial"/>
        </w:rPr>
        <w:t>Dajana Jurković</w:t>
      </w:r>
      <w:r w:rsidRPr="00812D7B" w:rsidR="00F14C76">
        <w:rPr>
          <w:rFonts w:ascii="Arial" w:hAnsi="Arial" w:cs="Arial"/>
        </w:rPr>
        <w:t>, zapisničar</w:t>
      </w:r>
    </w:p>
    <w:p w:rsidRPr="00812D7B" w:rsidR="00044673" w:rsidP="00F14C76" w:rsidRDefault="00E320E0">
      <w:pPr>
        <w:jc w:val="both"/>
        <w:rPr>
          <w:rFonts w:ascii="Arial" w:hAnsi="Arial" w:cs="Arial"/>
        </w:rPr>
      </w:pPr>
      <w:r w:rsidRPr="00812D7B">
        <w:rPr>
          <w:rFonts w:ascii="Arial" w:hAnsi="Arial" w:cs="Arial"/>
        </w:rPr>
        <w:t>Alma Opačak</w:t>
      </w:r>
      <w:r w:rsidRPr="00812D7B" w:rsidR="00044673">
        <w:rPr>
          <w:rFonts w:ascii="Arial" w:hAnsi="Arial" w:cs="Arial"/>
        </w:rPr>
        <w:t>, stečajni upravitelj</w:t>
      </w:r>
    </w:p>
    <w:p w:rsidRPr="00812D7B" w:rsidR="00926B51" w:rsidP="00F14C76" w:rsidRDefault="007B14B5">
      <w:pPr>
        <w:jc w:val="both"/>
        <w:rPr>
          <w:rFonts w:ascii="Arial" w:hAnsi="Arial" w:cs="Arial"/>
        </w:rPr>
      </w:pPr>
      <w:r w:rsidRPr="00812D7B">
        <w:rPr>
          <w:rFonts w:ascii="Arial" w:hAnsi="Arial" w:cs="Arial"/>
        </w:rPr>
        <w:t xml:space="preserve"> </w:t>
      </w:r>
    </w:p>
    <w:p w:rsidRPr="00812D7B" w:rsidR="00F06A36" w:rsidP="00F14C76" w:rsidRDefault="00F06A36">
      <w:pPr>
        <w:jc w:val="both"/>
        <w:rPr>
          <w:rFonts w:ascii="Arial" w:hAnsi="Arial" w:cs="Arial"/>
        </w:rPr>
      </w:pPr>
    </w:p>
    <w:p w:rsidRPr="00812D7B" w:rsidR="00F14C76" w:rsidP="00EE2677" w:rsidRDefault="00F14C76">
      <w:pPr>
        <w:jc w:val="center"/>
        <w:rPr>
          <w:rFonts w:ascii="Arial" w:hAnsi="Arial" w:cs="Arial"/>
        </w:rPr>
      </w:pPr>
      <w:r w:rsidRPr="00812D7B">
        <w:rPr>
          <w:rFonts w:ascii="Arial" w:hAnsi="Arial" w:cs="Arial"/>
        </w:rPr>
        <w:t xml:space="preserve">Početak u </w:t>
      </w:r>
      <w:r w:rsidRPr="00812D7B" w:rsidR="00E320E0">
        <w:rPr>
          <w:rFonts w:ascii="Arial" w:hAnsi="Arial" w:cs="Arial"/>
        </w:rPr>
        <w:t>10</w:t>
      </w:r>
      <w:r w:rsidRPr="00812D7B" w:rsidR="00CD354F">
        <w:rPr>
          <w:rFonts w:ascii="Arial" w:hAnsi="Arial" w:cs="Arial"/>
        </w:rPr>
        <w:t>:</w:t>
      </w:r>
      <w:r w:rsidRPr="00812D7B" w:rsidR="00E320E0">
        <w:rPr>
          <w:rFonts w:ascii="Arial" w:hAnsi="Arial" w:cs="Arial"/>
        </w:rPr>
        <w:t>00</w:t>
      </w:r>
      <w:r w:rsidRPr="00812D7B" w:rsidR="007D0D23">
        <w:rPr>
          <w:rFonts w:ascii="Arial" w:hAnsi="Arial" w:cs="Arial"/>
        </w:rPr>
        <w:t xml:space="preserve"> </w:t>
      </w:r>
    </w:p>
    <w:p w:rsidRPr="00812D7B" w:rsidR="0099445D" w:rsidP="008A67CC" w:rsidRDefault="0099445D">
      <w:pPr>
        <w:jc w:val="both"/>
        <w:rPr>
          <w:rFonts w:ascii="Arial" w:hAnsi="Arial" w:cs="Arial"/>
        </w:rPr>
      </w:pPr>
    </w:p>
    <w:p w:rsidRPr="00812D7B" w:rsidR="00373A6A" w:rsidP="008A67CC" w:rsidRDefault="00373A6A">
      <w:pPr>
        <w:jc w:val="both"/>
        <w:rPr>
          <w:rFonts w:ascii="Arial" w:hAnsi="Arial" w:cs="Arial"/>
        </w:rPr>
      </w:pPr>
    </w:p>
    <w:p w:rsidRPr="00812D7B" w:rsidR="00423F1D" w:rsidP="008A67CC" w:rsidRDefault="00423F1D">
      <w:pPr>
        <w:jc w:val="both"/>
        <w:rPr>
          <w:rFonts w:ascii="Arial" w:hAnsi="Arial" w:cs="Arial"/>
        </w:rPr>
      </w:pPr>
      <w:r w:rsidRPr="00812D7B">
        <w:rPr>
          <w:rFonts w:ascii="Arial" w:hAnsi="Arial" w:cs="Arial"/>
        </w:rPr>
        <w:tab/>
        <w:t xml:space="preserve">Utvrđuje se da su na današnje ročište za </w:t>
      </w:r>
      <w:r w:rsidRPr="00812D7B" w:rsidR="00566EDF">
        <w:rPr>
          <w:rFonts w:ascii="Arial" w:hAnsi="Arial" w:cs="Arial"/>
        </w:rPr>
        <w:t>glasovanje</w:t>
      </w:r>
      <w:r w:rsidRPr="00812D7B">
        <w:rPr>
          <w:rFonts w:ascii="Arial" w:hAnsi="Arial" w:cs="Arial"/>
        </w:rPr>
        <w:t xml:space="preserve"> o stečajnom planu pristupili slijedeći vjerovnici: </w:t>
      </w:r>
    </w:p>
    <w:p w:rsidRPr="00812D7B" w:rsidR="006074BC" w:rsidP="008974E4" w:rsidRDefault="006074BC">
      <w:pPr>
        <w:ind w:left="705" w:hanging="345"/>
        <w:jc w:val="both"/>
        <w:rPr>
          <w:rFonts w:ascii="Arial" w:hAnsi="Arial" w:cs="Arial"/>
        </w:rPr>
      </w:pPr>
      <w:r w:rsidRPr="00812D7B">
        <w:rPr>
          <w:rFonts w:ascii="Arial" w:hAnsi="Arial" w:cs="Arial"/>
        </w:rPr>
        <w:t>-</w:t>
      </w:r>
      <w:r w:rsidRPr="00812D7B">
        <w:rPr>
          <w:rFonts w:ascii="Arial" w:hAnsi="Arial" w:cs="Arial"/>
        </w:rPr>
        <w:tab/>
      </w:r>
      <w:r w:rsidR="008974E4">
        <w:rPr>
          <w:rFonts w:ascii="Arial" w:hAnsi="Arial" w:cs="Arial"/>
        </w:rPr>
        <w:t xml:space="preserve">za </w:t>
      </w:r>
      <w:r w:rsidRPr="00812D7B" w:rsidR="00E320E0">
        <w:rPr>
          <w:rFonts w:ascii="Arial" w:hAnsi="Arial" w:cs="Arial"/>
        </w:rPr>
        <w:t>stečaj</w:t>
      </w:r>
      <w:r w:rsidR="008974E4">
        <w:rPr>
          <w:rFonts w:ascii="Arial" w:hAnsi="Arial" w:cs="Arial"/>
        </w:rPr>
        <w:t>ne</w:t>
      </w:r>
      <w:r w:rsidRPr="00812D7B">
        <w:rPr>
          <w:rFonts w:ascii="Arial" w:hAnsi="Arial" w:cs="Arial"/>
        </w:rPr>
        <w:t xml:space="preserve"> vjerovnik</w:t>
      </w:r>
      <w:r w:rsidR="008974E4">
        <w:rPr>
          <w:rFonts w:ascii="Arial" w:hAnsi="Arial" w:cs="Arial"/>
        </w:rPr>
        <w:t>e</w:t>
      </w:r>
      <w:r w:rsidRPr="00812D7B">
        <w:rPr>
          <w:rFonts w:ascii="Arial" w:hAnsi="Arial" w:cs="Arial"/>
        </w:rPr>
        <w:t xml:space="preserve"> Josip</w:t>
      </w:r>
      <w:r w:rsidR="008974E4">
        <w:rPr>
          <w:rFonts w:ascii="Arial" w:hAnsi="Arial" w:cs="Arial"/>
        </w:rPr>
        <w:t xml:space="preserve">a i Nikicu Brašnić, </w:t>
      </w:r>
      <w:r w:rsidRPr="00812D7B" w:rsidR="00E320E0">
        <w:rPr>
          <w:rFonts w:ascii="Arial" w:hAnsi="Arial" w:cs="Arial"/>
        </w:rPr>
        <w:t>pun. Igor Koren, odvj. u Rijeci, punomoć u spisu</w:t>
      </w:r>
    </w:p>
    <w:p w:rsidRPr="00812D7B" w:rsidR="00E320E0" w:rsidP="006074BC" w:rsidRDefault="00E320E0">
      <w:pPr>
        <w:jc w:val="both"/>
        <w:rPr>
          <w:rFonts w:ascii="Arial" w:hAnsi="Arial" w:cs="Arial"/>
        </w:rPr>
      </w:pPr>
    </w:p>
    <w:p w:rsidRPr="00812D7B" w:rsidR="00E320E0" w:rsidP="00423F1D" w:rsidRDefault="00E320E0">
      <w:pPr>
        <w:pStyle w:val="Odlomakpopisa"/>
        <w:ind w:left="1065"/>
        <w:jc w:val="both"/>
        <w:rPr>
          <w:rFonts w:ascii="Arial" w:hAnsi="Arial" w:cs="Arial"/>
        </w:rPr>
      </w:pPr>
    </w:p>
    <w:p w:rsidRPr="00812D7B" w:rsidR="007D0D23" w:rsidP="008A79F9" w:rsidRDefault="007D0D23">
      <w:pPr>
        <w:ind w:firstLine="708"/>
        <w:jc w:val="both"/>
        <w:rPr>
          <w:rFonts w:ascii="Arial" w:hAnsi="Arial" w:cs="Arial"/>
        </w:rPr>
      </w:pPr>
      <w:r w:rsidRPr="00812D7B">
        <w:rPr>
          <w:rFonts w:ascii="Arial" w:hAnsi="Arial" w:cs="Arial"/>
        </w:rPr>
        <w:t xml:space="preserve">Utvrđuje se da je stečajni upravitelj dostavio sudu </w:t>
      </w:r>
      <w:r w:rsidRPr="00812D7B" w:rsidR="00E320E0">
        <w:rPr>
          <w:rFonts w:ascii="Arial" w:hAnsi="Arial" w:cs="Arial"/>
        </w:rPr>
        <w:t>16</w:t>
      </w:r>
      <w:r w:rsidRPr="00812D7B" w:rsidR="001B78F1">
        <w:rPr>
          <w:rFonts w:ascii="Arial" w:hAnsi="Arial" w:cs="Arial"/>
        </w:rPr>
        <w:t>. svibnja</w:t>
      </w:r>
      <w:r w:rsidRPr="00812D7B" w:rsidR="007E39A3">
        <w:rPr>
          <w:rFonts w:ascii="Arial" w:hAnsi="Arial" w:cs="Arial"/>
        </w:rPr>
        <w:t xml:space="preserve"> 2025</w:t>
      </w:r>
      <w:r w:rsidRPr="00812D7B">
        <w:rPr>
          <w:rFonts w:ascii="Arial" w:hAnsi="Arial" w:cs="Arial"/>
        </w:rPr>
        <w:t xml:space="preserve">. stečajni plan koji je </w:t>
      </w:r>
      <w:r w:rsidRPr="00812D7B" w:rsidR="00E320E0">
        <w:rPr>
          <w:rFonts w:ascii="Arial" w:hAnsi="Arial" w:cs="Arial"/>
        </w:rPr>
        <w:t>19</w:t>
      </w:r>
      <w:r w:rsidRPr="00812D7B" w:rsidR="001B78F1">
        <w:rPr>
          <w:rFonts w:ascii="Arial" w:hAnsi="Arial" w:cs="Arial"/>
        </w:rPr>
        <w:t xml:space="preserve">. svibnja 2025. </w:t>
      </w:r>
      <w:r w:rsidRPr="00812D7B">
        <w:rPr>
          <w:rFonts w:ascii="Arial" w:hAnsi="Arial" w:cs="Arial"/>
        </w:rPr>
        <w:t>objavljen na mrežnoj stranici e – Oglasne ploče sudova.</w:t>
      </w:r>
    </w:p>
    <w:p w:rsidRPr="00812D7B" w:rsidR="007D0D23" w:rsidP="007D0D23" w:rsidRDefault="007D0D23">
      <w:pPr>
        <w:jc w:val="both"/>
        <w:rPr>
          <w:rFonts w:ascii="Arial" w:hAnsi="Arial" w:cs="Arial"/>
        </w:rPr>
      </w:pPr>
    </w:p>
    <w:p w:rsidRPr="00812D7B" w:rsidR="007D0D23" w:rsidP="007D0D23" w:rsidRDefault="007D0D23">
      <w:pPr>
        <w:jc w:val="both"/>
        <w:rPr>
          <w:rFonts w:ascii="Arial" w:hAnsi="Arial" w:cs="Arial"/>
        </w:rPr>
      </w:pPr>
      <w:r w:rsidRPr="00812D7B">
        <w:rPr>
          <w:rFonts w:ascii="Arial" w:hAnsi="Arial" w:cs="Arial"/>
        </w:rPr>
        <w:tab/>
        <w:t xml:space="preserve">Stečajni upravitelj u bitnome iznosi pripremnu </w:t>
      </w:r>
      <w:r w:rsidRPr="00812D7B" w:rsidR="006074BC">
        <w:rPr>
          <w:rFonts w:ascii="Arial" w:hAnsi="Arial" w:cs="Arial"/>
        </w:rPr>
        <w:t xml:space="preserve">i provedbenu </w:t>
      </w:r>
      <w:r w:rsidRPr="00812D7B">
        <w:rPr>
          <w:rFonts w:ascii="Arial" w:hAnsi="Arial" w:cs="Arial"/>
        </w:rPr>
        <w:t>osnovu stečajnog plana nazočnim vjerovnicima:</w:t>
      </w:r>
    </w:p>
    <w:p w:rsidRPr="00812D7B" w:rsidR="008A79F9" w:rsidP="007D0D23" w:rsidRDefault="008A79F9">
      <w:pPr>
        <w:jc w:val="both"/>
        <w:rPr>
          <w:rFonts w:ascii="Arial" w:hAnsi="Arial" w:cs="Arial"/>
        </w:rPr>
      </w:pPr>
    </w:p>
    <w:p w:rsidRPr="00812D7B" w:rsidR="001929EE" w:rsidP="00E320E0" w:rsidRDefault="008A79F9">
      <w:pPr>
        <w:jc w:val="both"/>
        <w:rPr>
          <w:rFonts w:ascii="Arial" w:hAnsi="Arial" w:cs="Arial"/>
        </w:rPr>
      </w:pPr>
      <w:r w:rsidRPr="00812D7B">
        <w:rPr>
          <w:rFonts w:ascii="Arial" w:hAnsi="Arial" w:cs="Arial"/>
        </w:rPr>
        <w:tab/>
      </w:r>
      <w:r w:rsidRPr="00812D7B" w:rsidR="007F2963">
        <w:rPr>
          <w:rFonts w:ascii="Arial" w:hAnsi="Arial" w:cs="Arial"/>
        </w:rPr>
        <w:t>Tijekom stečajnog postupka stečajni vjerovnik KD VODOVOD I KANALIZACIJA d.o.o. Rijeka ustupio je utvrđenu tražbinu u iznosu od 81,67 EUR</w:t>
      </w:r>
      <w:r w:rsidRPr="00812D7B" w:rsidR="001929EE">
        <w:rPr>
          <w:rFonts w:ascii="Arial" w:hAnsi="Arial" w:cs="Arial"/>
        </w:rPr>
        <w:t xml:space="preserve"> Josipu Brašnić, a ne kako je stečajni upravitelj u planu naveo Nikici Brašnić. </w:t>
      </w:r>
    </w:p>
    <w:p w:rsidRPr="00812D7B" w:rsidR="001929EE" w:rsidP="001929EE" w:rsidRDefault="001929EE">
      <w:pPr>
        <w:ind w:firstLine="708"/>
        <w:jc w:val="both"/>
        <w:rPr>
          <w:rFonts w:ascii="Arial" w:hAnsi="Arial" w:cs="Arial"/>
        </w:rPr>
      </w:pPr>
      <w:r w:rsidRPr="00812D7B">
        <w:rPr>
          <w:rFonts w:ascii="Arial" w:hAnsi="Arial" w:cs="Arial"/>
        </w:rPr>
        <w:t xml:space="preserve">Osim toga, stečajni vjerovnik HEP ELEKTRA d.o.o. Zagreb je svoju prijavljenu tražbinu u iznosu od 156,95 EUR prenio na Josipa Brašnić. </w:t>
      </w:r>
    </w:p>
    <w:p w:rsidRPr="00812D7B" w:rsidR="001929EE" w:rsidP="001929EE" w:rsidRDefault="001929EE">
      <w:pPr>
        <w:ind w:firstLine="708"/>
        <w:jc w:val="both"/>
        <w:rPr>
          <w:rFonts w:ascii="Arial" w:hAnsi="Arial" w:cs="Arial"/>
        </w:rPr>
      </w:pPr>
    </w:p>
    <w:p w:rsidRPr="00812D7B" w:rsidR="009372FE" w:rsidP="001929EE" w:rsidRDefault="001929EE">
      <w:pPr>
        <w:ind w:firstLine="708"/>
        <w:jc w:val="both"/>
        <w:rPr>
          <w:rFonts w:ascii="Arial" w:hAnsi="Arial" w:cs="Arial"/>
        </w:rPr>
      </w:pPr>
      <w:r w:rsidRPr="00812D7B">
        <w:rPr>
          <w:rFonts w:ascii="Arial" w:hAnsi="Arial" w:cs="Arial"/>
        </w:rPr>
        <w:t>Stečajni vjerovnik</w:t>
      </w:r>
      <w:r w:rsidRPr="00812D7B" w:rsidR="00AE3838">
        <w:rPr>
          <w:rFonts w:ascii="Arial" w:hAnsi="Arial" w:cs="Arial"/>
        </w:rPr>
        <w:t xml:space="preserve"> REPUBLIKA HRVATSKA </w:t>
      </w:r>
      <w:r w:rsidRPr="00812D7B">
        <w:rPr>
          <w:rFonts w:ascii="Arial" w:hAnsi="Arial" w:cs="Arial"/>
        </w:rPr>
        <w:t>ustupila je svoju tražbinu u iznosu od 150.016,10 EUR Nikici Brašnić, Rijeka, Jurja Dobrile 11, koji je stupio u pravni položaj svoga prednika na temelju čl. 146. SZ-a.</w:t>
      </w:r>
    </w:p>
    <w:p w:rsidRPr="00812D7B" w:rsidR="00E320E0" w:rsidP="00E320E0" w:rsidRDefault="00E320E0">
      <w:pPr>
        <w:jc w:val="both"/>
        <w:rPr>
          <w:rFonts w:ascii="Arial" w:hAnsi="Arial" w:cs="Arial"/>
        </w:rPr>
      </w:pPr>
    </w:p>
    <w:p w:rsidRPr="00812D7B" w:rsidR="001929EE" w:rsidP="002D75BB" w:rsidRDefault="001929EE">
      <w:pPr>
        <w:jc w:val="both"/>
        <w:rPr>
          <w:rFonts w:ascii="Arial" w:hAnsi="Arial" w:cs="Arial"/>
        </w:rPr>
      </w:pPr>
      <w:r w:rsidRPr="00812D7B">
        <w:rPr>
          <w:rFonts w:ascii="Arial" w:hAnsi="Arial" w:cs="Arial"/>
        </w:rPr>
        <w:tab/>
        <w:t xml:space="preserve">U ovom stečajnom postupku utvrđene su tražbine stečajnih vjerovnika drugog višeg isplatnog reda </w:t>
      </w:r>
      <w:r w:rsidRPr="00812D7B" w:rsidR="002D75BB">
        <w:rPr>
          <w:rFonts w:ascii="Arial" w:hAnsi="Arial" w:cs="Arial"/>
        </w:rPr>
        <w:t>Josipa Brašnić</w:t>
      </w:r>
      <w:r w:rsidRPr="00812D7B">
        <w:rPr>
          <w:rFonts w:ascii="Arial" w:hAnsi="Arial" w:cs="Arial"/>
        </w:rPr>
        <w:t xml:space="preserve">, Kastav, Ćikovići 91B, u iznosu od 238,62 EUR, </w:t>
      </w:r>
      <w:r w:rsidRPr="00812D7B" w:rsidR="002D75BB">
        <w:rPr>
          <w:rFonts w:ascii="Arial" w:hAnsi="Arial" w:cs="Arial"/>
        </w:rPr>
        <w:t>Financijske agencije</w:t>
      </w:r>
      <w:r w:rsidRPr="00812D7B">
        <w:rPr>
          <w:rFonts w:ascii="Arial" w:hAnsi="Arial" w:cs="Arial"/>
        </w:rPr>
        <w:t>, Zagreb, Ulica grada Vukovara 70, u iznosu od 238,45 EUR i Nikic</w:t>
      </w:r>
      <w:r w:rsidRPr="00812D7B" w:rsidR="002D75BB">
        <w:rPr>
          <w:rFonts w:ascii="Arial" w:hAnsi="Arial" w:cs="Arial"/>
        </w:rPr>
        <w:t>e</w:t>
      </w:r>
      <w:r w:rsidRPr="00812D7B">
        <w:rPr>
          <w:rFonts w:ascii="Arial" w:hAnsi="Arial" w:cs="Arial"/>
        </w:rPr>
        <w:t xml:space="preserve"> Brašnić sa utvrđenom tražbinom u iznosu 150.016,10 EUR.</w:t>
      </w:r>
    </w:p>
    <w:p w:rsidRPr="00812D7B" w:rsidR="001929EE" w:rsidP="00E320E0" w:rsidRDefault="001929EE">
      <w:pPr>
        <w:jc w:val="both"/>
        <w:rPr>
          <w:rFonts w:ascii="Arial" w:hAnsi="Arial" w:cs="Arial"/>
        </w:rPr>
      </w:pPr>
    </w:p>
    <w:p w:rsidRPr="00812D7B" w:rsidR="001929EE" w:rsidP="00E320E0" w:rsidRDefault="002D75BB">
      <w:pPr>
        <w:jc w:val="both"/>
        <w:rPr>
          <w:rFonts w:ascii="Arial" w:hAnsi="Arial" w:cs="Arial"/>
        </w:rPr>
      </w:pPr>
      <w:r w:rsidRPr="00812D7B">
        <w:rPr>
          <w:rFonts w:ascii="Arial" w:hAnsi="Arial" w:cs="Arial"/>
        </w:rPr>
        <w:lastRenderedPageBreak/>
        <w:tab/>
      </w:r>
      <w:r w:rsidRPr="00812D7B" w:rsidR="001F2FCF">
        <w:rPr>
          <w:rFonts w:ascii="Arial" w:hAnsi="Arial" w:cs="Arial"/>
        </w:rPr>
        <w:t>U sudskom postupku koji se vodi na ovom sudu u predmetu poslovni broj</w:t>
      </w:r>
      <w:r w:rsidRPr="00812D7B">
        <w:rPr>
          <w:rFonts w:ascii="Arial" w:hAnsi="Arial" w:cs="Arial"/>
        </w:rPr>
        <w:t xml:space="preserve"> P-25/2025 </w:t>
      </w:r>
      <w:r w:rsidRPr="00812D7B" w:rsidR="001F2FCF">
        <w:rPr>
          <w:rFonts w:ascii="Arial" w:hAnsi="Arial" w:cs="Arial"/>
        </w:rPr>
        <w:t xml:space="preserve">po tužbi tužitelja – stečajnog dužnika predlaže se donijeti presudu </w:t>
      </w:r>
      <w:r w:rsidRPr="00812D7B">
        <w:rPr>
          <w:rFonts w:ascii="Arial" w:hAnsi="Arial" w:cs="Arial"/>
        </w:rPr>
        <w:t>kojom se utvrđuje ništetnim Ugovor o kupoprodaji nekretnine od 15. studenog 2022. zaključen između stečajnog dužnika i DULCEDO d.o.o. Split i nalaže uspostava ranijeg zemljišnoknjižnog stanja po kojem b</w:t>
      </w:r>
      <w:r w:rsidRPr="00812D7B" w:rsidR="001F2FCF">
        <w:rPr>
          <w:rFonts w:ascii="Arial" w:hAnsi="Arial" w:cs="Arial"/>
        </w:rPr>
        <w:t>i nekretnina upisana u z</w:t>
      </w:r>
      <w:r w:rsidRPr="00812D7B" w:rsidR="00C7498A">
        <w:rPr>
          <w:rFonts w:ascii="Arial" w:hAnsi="Arial" w:cs="Arial"/>
        </w:rPr>
        <w:t>.</w:t>
      </w:r>
      <w:r w:rsidRPr="00812D7B" w:rsidR="001F2FCF">
        <w:rPr>
          <w:rFonts w:ascii="Arial" w:hAnsi="Arial" w:cs="Arial"/>
        </w:rPr>
        <w:t>k.ul.</w:t>
      </w:r>
      <w:r w:rsidRPr="00812D7B">
        <w:rPr>
          <w:rFonts w:ascii="Arial" w:hAnsi="Arial" w:cs="Arial"/>
        </w:rPr>
        <w:t xml:space="preserve"> 3556 k.o</w:t>
      </w:r>
      <w:r w:rsidRPr="00812D7B" w:rsidR="001F2FCF">
        <w:rPr>
          <w:rFonts w:ascii="Arial" w:hAnsi="Arial" w:cs="Arial"/>
        </w:rPr>
        <w:t>. Kastav činila imovinu društva</w:t>
      </w:r>
      <w:r w:rsidRPr="00812D7B">
        <w:rPr>
          <w:rFonts w:ascii="Arial" w:hAnsi="Arial" w:cs="Arial"/>
        </w:rPr>
        <w:t>, a čija vrijednost prema procjeni od 16. prosinca 2022. iznosi znatno više nego što je iznosila kupoprodajna cijena koja je plaćena prijebojem.</w:t>
      </w:r>
    </w:p>
    <w:p w:rsidRPr="00812D7B" w:rsidR="00E320E0" w:rsidP="00E320E0" w:rsidRDefault="00E320E0">
      <w:pPr>
        <w:jc w:val="both"/>
        <w:rPr>
          <w:rFonts w:ascii="Arial" w:hAnsi="Arial" w:cs="Arial"/>
        </w:rPr>
      </w:pPr>
    </w:p>
    <w:p w:rsidRPr="00812D7B" w:rsidR="001F2FCF" w:rsidP="00E320E0" w:rsidRDefault="001F2FCF">
      <w:pPr>
        <w:jc w:val="both"/>
        <w:rPr>
          <w:rFonts w:ascii="Arial" w:hAnsi="Arial" w:cs="Arial"/>
        </w:rPr>
      </w:pPr>
      <w:r w:rsidRPr="00812D7B">
        <w:rPr>
          <w:rFonts w:ascii="Arial" w:hAnsi="Arial" w:cs="Arial"/>
        </w:rPr>
        <w:tab/>
        <w:t>Stečajni upravitelj sačinio je tablicu troškova stečajnog postupka i obveza stečajne mase koji iznose 19.993,00 EUR, koji iznos se obvezuju na račun stečajnog dužnika solidarno uplatiti stečajni vjerovnici Josip i Nikica Brašnić</w:t>
      </w:r>
      <w:r w:rsidR="00D6049B">
        <w:rPr>
          <w:rFonts w:ascii="Arial" w:hAnsi="Arial" w:cs="Arial"/>
        </w:rPr>
        <w:t>,</w:t>
      </w:r>
      <w:r w:rsidRPr="00812D7B">
        <w:rPr>
          <w:rFonts w:ascii="Arial" w:hAnsi="Arial" w:cs="Arial"/>
        </w:rPr>
        <w:t xml:space="preserve"> u roku osam dana od prihvaćanja stečajnog plana.</w:t>
      </w:r>
    </w:p>
    <w:p w:rsidRPr="00812D7B" w:rsidR="001F2FCF" w:rsidP="00E320E0" w:rsidRDefault="001F2FCF">
      <w:pPr>
        <w:jc w:val="both"/>
        <w:rPr>
          <w:rFonts w:ascii="Arial" w:hAnsi="Arial" w:cs="Arial"/>
        </w:rPr>
      </w:pPr>
    </w:p>
    <w:p w:rsidRPr="00812D7B" w:rsidR="002D75BB" w:rsidP="00E320E0" w:rsidRDefault="001F2FCF">
      <w:pPr>
        <w:jc w:val="both"/>
        <w:rPr>
          <w:rFonts w:ascii="Arial" w:hAnsi="Arial" w:cs="Arial"/>
        </w:rPr>
      </w:pPr>
      <w:r w:rsidRPr="00812D7B">
        <w:rPr>
          <w:rFonts w:ascii="Arial" w:hAnsi="Arial" w:cs="Arial"/>
        </w:rPr>
        <w:tab/>
        <w:t xml:space="preserve"> </w:t>
      </w:r>
      <w:r w:rsidRPr="00D6049B" w:rsidR="00C7498A">
        <w:rPr>
          <w:rFonts w:ascii="Arial" w:hAnsi="Arial" w:cs="Arial"/>
        </w:rPr>
        <w:t xml:space="preserve">Na računu stečajnog dužnika do dana podnošenja stečajnog plana nalazi se novčani iznos od </w:t>
      </w:r>
      <w:r w:rsidRPr="00D6049B" w:rsidR="00D6049B">
        <w:rPr>
          <w:rFonts w:ascii="Arial" w:hAnsi="Arial" w:cs="Arial"/>
        </w:rPr>
        <w:t>4.271,15 EUR</w:t>
      </w:r>
      <w:r w:rsidRPr="00D6049B" w:rsidR="00C7498A">
        <w:rPr>
          <w:rFonts w:ascii="Arial" w:hAnsi="Arial" w:cs="Arial"/>
        </w:rPr>
        <w:t>.</w:t>
      </w:r>
      <w:r w:rsidRPr="00D6049B" w:rsidR="00D6049B">
        <w:rPr>
          <w:rFonts w:ascii="Arial" w:hAnsi="Arial" w:cs="Arial"/>
        </w:rPr>
        <w:t xml:space="preserve"> </w:t>
      </w:r>
    </w:p>
    <w:p w:rsidRPr="00812D7B" w:rsidR="002D75BB" w:rsidP="00E320E0" w:rsidRDefault="002D75BB">
      <w:pPr>
        <w:jc w:val="both"/>
        <w:rPr>
          <w:rFonts w:ascii="Arial" w:hAnsi="Arial" w:cs="Arial"/>
        </w:rPr>
      </w:pPr>
    </w:p>
    <w:p w:rsidRPr="00812D7B" w:rsidR="002D75BB" w:rsidP="00E320E0" w:rsidRDefault="00C7498A">
      <w:pPr>
        <w:jc w:val="both"/>
        <w:rPr>
          <w:rFonts w:ascii="Arial" w:hAnsi="Arial" w:cs="Arial"/>
        </w:rPr>
      </w:pPr>
      <w:r w:rsidRPr="00812D7B">
        <w:rPr>
          <w:rFonts w:ascii="Arial" w:hAnsi="Arial" w:cs="Arial"/>
        </w:rPr>
        <w:tab/>
        <w:t>Glavni cilj stečajnog postupka je nastavak poslovanja stečajnog dužnika kako bi nakon povrata nekretnine u vlasništvo mogao dovršiti nekretninu i ponuditi na tržištu stanove za prodaju.</w:t>
      </w:r>
    </w:p>
    <w:p w:rsidRPr="00812D7B" w:rsidR="00BC3F22" w:rsidP="00E320E0" w:rsidRDefault="00BC3F22">
      <w:pPr>
        <w:jc w:val="both"/>
        <w:rPr>
          <w:rFonts w:ascii="Arial" w:hAnsi="Arial" w:cs="Arial"/>
        </w:rPr>
      </w:pPr>
    </w:p>
    <w:p w:rsidRPr="00812D7B" w:rsidR="00BC3F22" w:rsidP="00BC3F22" w:rsidRDefault="00BC3F22">
      <w:pPr>
        <w:jc w:val="both"/>
        <w:rPr>
          <w:rFonts w:ascii="Arial" w:hAnsi="Arial" w:cs="Arial"/>
        </w:rPr>
      </w:pPr>
      <w:r w:rsidRPr="00812D7B">
        <w:rPr>
          <w:rFonts w:ascii="Arial" w:hAnsi="Arial" w:cs="Arial"/>
        </w:rPr>
        <w:tab/>
        <w:t>U slučaju provedbe stečajnog postupka kao likvidacijskog postupka stečajni vjerovnici ne bi se namirili niti u manjem dijelu jer još nije okončan niti prvostupanjski postupak kojim se traži utvrđenje ništetnosti ugovora i uspostava ranijeg zemljišnoknjižnog stanja.</w:t>
      </w:r>
    </w:p>
    <w:p w:rsidRPr="00812D7B" w:rsidR="00BC3F22" w:rsidP="00BC3F22" w:rsidRDefault="00BC3F22">
      <w:pPr>
        <w:jc w:val="both"/>
        <w:rPr>
          <w:rFonts w:ascii="Arial" w:hAnsi="Arial" w:cs="Arial"/>
        </w:rPr>
      </w:pPr>
    </w:p>
    <w:p w:rsidRPr="00812D7B" w:rsidR="00BC3F22" w:rsidP="00BC3F22" w:rsidRDefault="00BC3F22">
      <w:pPr>
        <w:ind w:firstLine="708"/>
        <w:jc w:val="both"/>
        <w:rPr>
          <w:rFonts w:ascii="Arial" w:hAnsi="Arial" w:cs="Arial"/>
        </w:rPr>
      </w:pPr>
      <w:r w:rsidRPr="00812D7B">
        <w:rPr>
          <w:rFonts w:ascii="Arial" w:hAnsi="Arial" w:cs="Arial"/>
        </w:rPr>
        <w:t>Predvidivo kada i ako se postupak pravomoćno ok</w:t>
      </w:r>
      <w:r w:rsidR="00D6049B">
        <w:rPr>
          <w:rFonts w:ascii="Arial" w:hAnsi="Arial" w:cs="Arial"/>
        </w:rPr>
        <w:t>onča u korist stečajnog dužnika</w:t>
      </w:r>
      <w:r w:rsidRPr="00812D7B">
        <w:rPr>
          <w:rFonts w:ascii="Arial" w:hAnsi="Arial" w:cs="Arial"/>
        </w:rPr>
        <w:t>, stečajni dužnik nema dostatnih financijskih sredstava da bi mogao , bez dodatnih zaduživanja, dovršiti objekt, a nije vjerojatno da bi se kod kreditnih institucija mogao zadužiti za dovršenje objekta.</w:t>
      </w:r>
    </w:p>
    <w:p w:rsidRPr="00812D7B" w:rsidR="00BC3F22" w:rsidP="00BC3F22" w:rsidRDefault="00BC3F22">
      <w:pPr>
        <w:jc w:val="both"/>
        <w:rPr>
          <w:rFonts w:ascii="Arial" w:hAnsi="Arial" w:cs="Arial"/>
        </w:rPr>
      </w:pPr>
    </w:p>
    <w:p w:rsidRPr="00812D7B" w:rsidR="00BC3F22" w:rsidP="00BC3F22" w:rsidRDefault="00BC3F22">
      <w:pPr>
        <w:ind w:firstLine="708"/>
        <w:jc w:val="both"/>
        <w:rPr>
          <w:rFonts w:ascii="Arial" w:hAnsi="Arial" w:cs="Arial"/>
        </w:rPr>
      </w:pPr>
      <w:r w:rsidRPr="00812D7B">
        <w:rPr>
          <w:rFonts w:ascii="Arial" w:hAnsi="Arial" w:cs="Arial"/>
        </w:rPr>
        <w:t>Kroz predloženi stečajni plan svi stečajni vjerovnici namirili bi tražbine u cijelosti, dok bi vrijeme namirenja kroz stečajni postupak bilo neizvjesno u odnosu na predvidivo vrijeme namirenja kroz stečajni plan, a stečajni vjerovnici imali bi ovršnu ispravu kojom bi im izvjesnost naplate bila omogućena.</w:t>
      </w:r>
    </w:p>
    <w:p w:rsidRPr="00812D7B" w:rsidR="002D75BB" w:rsidP="00E320E0" w:rsidRDefault="002D75BB">
      <w:pPr>
        <w:jc w:val="both"/>
        <w:rPr>
          <w:rFonts w:ascii="Arial" w:hAnsi="Arial" w:cs="Arial"/>
        </w:rPr>
      </w:pPr>
    </w:p>
    <w:p w:rsidRPr="00812D7B" w:rsidR="00BC3F22" w:rsidP="00E320E0" w:rsidRDefault="00BC3F22">
      <w:pPr>
        <w:jc w:val="both"/>
        <w:rPr>
          <w:rFonts w:ascii="Arial" w:hAnsi="Arial" w:cs="Arial"/>
        </w:rPr>
      </w:pPr>
      <w:r w:rsidRPr="00812D7B">
        <w:rPr>
          <w:rFonts w:ascii="Arial" w:hAnsi="Arial" w:cs="Arial"/>
        </w:rPr>
        <w:tab/>
      </w:r>
      <w:r w:rsidRPr="00812D7B" w:rsidR="00812D7B">
        <w:rPr>
          <w:rFonts w:ascii="Arial" w:hAnsi="Arial" w:cs="Arial"/>
        </w:rPr>
        <w:t xml:space="preserve">U stečajnom postupku nisu zaprimljene obavijesti o razlučnim i izlučnim pravima. </w:t>
      </w:r>
    </w:p>
    <w:p w:rsidRPr="00812D7B" w:rsidR="00BC3F22" w:rsidP="00E320E0" w:rsidRDefault="00BC3F22">
      <w:pPr>
        <w:jc w:val="both"/>
        <w:rPr>
          <w:rFonts w:ascii="Arial" w:hAnsi="Arial" w:cs="Arial"/>
        </w:rPr>
      </w:pPr>
    </w:p>
    <w:p w:rsidRPr="00812D7B" w:rsidR="00812D7B" w:rsidP="00812D7B" w:rsidRDefault="00812D7B">
      <w:pPr>
        <w:pStyle w:val="Default"/>
        <w:jc w:val="both"/>
        <w:rPr>
          <w:rFonts w:ascii="Arial" w:hAnsi="Arial" w:cs="Arial"/>
        </w:rPr>
      </w:pPr>
      <w:r w:rsidRPr="00812D7B">
        <w:rPr>
          <w:rFonts w:ascii="Arial" w:hAnsi="Arial" w:cs="Arial"/>
        </w:rPr>
        <w:tab/>
        <w:t xml:space="preserve">Ovaj stečajni plan zasniva se na vlasničkom restrukturiranju i dokapitalizaciji dužnika na način da se omogući stečajnim vjerovnicima Josipu Brašnić i Nikici Brašnić da svoje tražbine koje imaju prema dužniku </w:t>
      </w:r>
      <w:r>
        <w:rPr>
          <w:rFonts w:ascii="Arial" w:hAnsi="Arial" w:cs="Arial"/>
        </w:rPr>
        <w:t>pretvore</w:t>
      </w:r>
      <w:r w:rsidRPr="00812D7B">
        <w:rPr>
          <w:rFonts w:ascii="Arial" w:hAnsi="Arial" w:cs="Arial"/>
        </w:rPr>
        <w:t xml:space="preserve"> </w:t>
      </w:r>
      <w:r>
        <w:rPr>
          <w:rFonts w:ascii="Arial" w:hAnsi="Arial" w:cs="Arial"/>
        </w:rPr>
        <w:t>u</w:t>
      </w:r>
      <w:r w:rsidRPr="00812D7B">
        <w:rPr>
          <w:rFonts w:ascii="Arial" w:hAnsi="Arial" w:cs="Arial"/>
        </w:rPr>
        <w:t xml:space="preserve"> </w:t>
      </w:r>
      <w:r>
        <w:rPr>
          <w:rFonts w:ascii="Arial" w:hAnsi="Arial" w:cs="Arial"/>
        </w:rPr>
        <w:t>poslovne</w:t>
      </w:r>
      <w:r w:rsidRPr="00812D7B">
        <w:rPr>
          <w:rFonts w:ascii="Arial" w:hAnsi="Arial" w:cs="Arial"/>
        </w:rPr>
        <w:t xml:space="preserve"> udjele u društvu dužnika i na taj način namire svoje tražbine u cijelosti. Tražbina stečajnog vjerovnika Financijsk</w:t>
      </w:r>
      <w:r w:rsidR="00CE705A">
        <w:rPr>
          <w:rFonts w:ascii="Arial" w:hAnsi="Arial" w:cs="Arial"/>
        </w:rPr>
        <w:t>e</w:t>
      </w:r>
      <w:r w:rsidRPr="00812D7B">
        <w:rPr>
          <w:rFonts w:ascii="Arial" w:hAnsi="Arial" w:cs="Arial"/>
        </w:rPr>
        <w:t xml:space="preserve"> agencij</w:t>
      </w:r>
      <w:r w:rsidR="00CE705A">
        <w:rPr>
          <w:rFonts w:ascii="Arial" w:hAnsi="Arial" w:cs="Arial"/>
        </w:rPr>
        <w:t>e</w:t>
      </w:r>
      <w:r w:rsidRPr="00812D7B">
        <w:rPr>
          <w:rFonts w:ascii="Arial" w:hAnsi="Arial" w:cs="Arial"/>
        </w:rPr>
        <w:t xml:space="preserve"> Zagreb koji ne želi sudjelovati u vlasničkom restrukturiranju i dokapitalizaciji dužnika</w:t>
      </w:r>
      <w:r w:rsidR="00CE705A">
        <w:rPr>
          <w:rFonts w:ascii="Arial" w:hAnsi="Arial" w:cs="Arial"/>
        </w:rPr>
        <w:t xml:space="preserve"> u visini od 238,45 EUR namiruje</w:t>
      </w:r>
      <w:r w:rsidRPr="00812D7B">
        <w:rPr>
          <w:rFonts w:ascii="Arial" w:hAnsi="Arial" w:cs="Arial"/>
        </w:rPr>
        <w:t xml:space="preserve"> se u roku od 15 dana od </w:t>
      </w:r>
      <w:r w:rsidRPr="00B33D3A">
        <w:rPr>
          <w:rFonts w:ascii="Arial" w:hAnsi="Arial" w:cs="Arial"/>
          <w:color w:val="auto"/>
        </w:rPr>
        <w:t xml:space="preserve">dana od </w:t>
      </w:r>
      <w:r w:rsidRPr="00B33D3A" w:rsidR="00CE705A">
        <w:rPr>
          <w:rFonts w:ascii="Arial" w:hAnsi="Arial" w:cs="Arial"/>
          <w:color w:val="auto"/>
        </w:rPr>
        <w:t xml:space="preserve">pravomoćnosti rješenja o potvrdi </w:t>
      </w:r>
      <w:r w:rsidRPr="00B33D3A">
        <w:rPr>
          <w:rFonts w:ascii="Arial" w:hAnsi="Arial" w:cs="Arial"/>
          <w:color w:val="auto"/>
        </w:rPr>
        <w:t xml:space="preserve">stečajnog plana </w:t>
      </w:r>
      <w:r w:rsidRPr="00812D7B">
        <w:rPr>
          <w:rFonts w:ascii="Arial" w:hAnsi="Arial" w:cs="Arial"/>
        </w:rPr>
        <w:t>isplatom iz raspoloživih novčanih sredstava na računu stečajnog dužnika koji su položeni kao predujam</w:t>
      </w:r>
      <w:r w:rsidR="00CE705A">
        <w:rPr>
          <w:rFonts w:ascii="Arial" w:hAnsi="Arial" w:cs="Arial"/>
        </w:rPr>
        <w:t xml:space="preserve"> za troškove stečajnog postupka</w:t>
      </w:r>
      <w:r w:rsidRPr="00812D7B">
        <w:rPr>
          <w:rFonts w:ascii="Arial" w:hAnsi="Arial" w:cs="Arial"/>
        </w:rPr>
        <w:t xml:space="preserve">, a nisu utrošeni. </w:t>
      </w:r>
    </w:p>
    <w:p w:rsidR="00CE705A" w:rsidP="00CE705A" w:rsidRDefault="00CE705A">
      <w:pPr>
        <w:autoSpaceDE w:val="false"/>
        <w:autoSpaceDN w:val="false"/>
        <w:adjustRightInd w:val="false"/>
        <w:jc w:val="both"/>
        <w:rPr>
          <w:rFonts w:ascii="Arial" w:hAnsi="Arial" w:cs="Arial"/>
          <w:color w:val="000000"/>
        </w:rPr>
      </w:pPr>
    </w:p>
    <w:p w:rsidRPr="00812D7B" w:rsidR="00812D7B" w:rsidP="00CE705A" w:rsidRDefault="00812D7B">
      <w:pPr>
        <w:autoSpaceDE w:val="false"/>
        <w:autoSpaceDN w:val="false"/>
        <w:adjustRightInd w:val="false"/>
        <w:ind w:firstLine="708"/>
        <w:jc w:val="both"/>
        <w:rPr>
          <w:rFonts w:ascii="Arial" w:hAnsi="Arial" w:cs="Arial"/>
          <w:color w:val="000000"/>
        </w:rPr>
      </w:pPr>
      <w:r w:rsidRPr="00812D7B">
        <w:rPr>
          <w:rFonts w:ascii="Arial" w:hAnsi="Arial" w:cs="Arial"/>
          <w:color w:val="000000"/>
        </w:rPr>
        <w:t xml:space="preserve">S obzirom na prethodni opisani način namirenja po kojem bi se svi stečajni vjerovnici namirili u 100%-tnom iznosu utvrđenih tražbina svi stečajni vjerovnici bili bi </w:t>
      </w:r>
      <w:r w:rsidRPr="00812D7B">
        <w:rPr>
          <w:rFonts w:ascii="Arial" w:hAnsi="Arial" w:cs="Arial"/>
          <w:color w:val="000000"/>
        </w:rPr>
        <w:lastRenderedPageBreak/>
        <w:t xml:space="preserve">svrstani u jednu skupinu jer bi se namirenje prema svim stečajnim vjerovnicima provodilo jednako u odnosu na visinu namirenja. </w:t>
      </w:r>
    </w:p>
    <w:p w:rsidR="00CE705A" w:rsidP="00CE705A" w:rsidRDefault="00CE705A">
      <w:pPr>
        <w:autoSpaceDE w:val="false"/>
        <w:autoSpaceDN w:val="false"/>
        <w:adjustRightInd w:val="false"/>
        <w:jc w:val="both"/>
        <w:rPr>
          <w:rFonts w:ascii="Arial" w:hAnsi="Arial" w:cs="Arial"/>
          <w:color w:val="000000"/>
        </w:rPr>
      </w:pPr>
    </w:p>
    <w:p w:rsidR="00CE705A" w:rsidP="00CE705A" w:rsidRDefault="00CE705A">
      <w:pPr>
        <w:autoSpaceDE w:val="false"/>
        <w:autoSpaceDN w:val="false"/>
        <w:adjustRightInd w:val="false"/>
        <w:ind w:firstLine="708"/>
        <w:jc w:val="both"/>
        <w:rPr>
          <w:rFonts w:ascii="Arial" w:hAnsi="Arial" w:cs="Arial"/>
          <w:color w:val="000000"/>
        </w:rPr>
      </w:pPr>
      <w:r>
        <w:rPr>
          <w:rFonts w:ascii="Arial" w:hAnsi="Arial" w:cs="Arial"/>
          <w:color w:val="000000"/>
        </w:rPr>
        <w:t>Iako je stečajni upravitelj u stečajnom planu stečajne vjerovnike razvrstao u jednu skupinu, s obzirom da se svi namiruju u 100% iznosu, sud će stečajne vjerovnike razvrstati u dvije skupine s obzirom na činjenicu da stečajni vjerovnici Josip i Nikica Brašnić svoje tražbine namiruju pretvaranjem u poslovne udjele, a stečajni vjerovnik Financijska agencija svoju tražbinu namiruje jednokratnom isplatom nakon pravomoćnosti rješenja o potvrdi stečajnog plana.</w:t>
      </w:r>
    </w:p>
    <w:p w:rsidR="00CE705A" w:rsidP="00CE705A" w:rsidRDefault="00CE705A">
      <w:pPr>
        <w:autoSpaceDE w:val="false"/>
        <w:autoSpaceDN w:val="false"/>
        <w:adjustRightInd w:val="false"/>
        <w:ind w:firstLine="708"/>
        <w:jc w:val="both"/>
        <w:rPr>
          <w:rFonts w:ascii="Arial" w:hAnsi="Arial" w:cs="Arial"/>
          <w:color w:val="000000"/>
        </w:rPr>
      </w:pPr>
    </w:p>
    <w:p w:rsidR="001A40C5" w:rsidP="001A40C5" w:rsidRDefault="001A40C5">
      <w:pPr>
        <w:autoSpaceDE w:val="false"/>
        <w:autoSpaceDN w:val="false"/>
        <w:adjustRightInd w:val="false"/>
        <w:ind w:firstLine="708"/>
        <w:jc w:val="both"/>
        <w:rPr>
          <w:rFonts w:ascii="Arial" w:hAnsi="Arial" w:cs="Arial"/>
          <w:color w:val="000000"/>
        </w:rPr>
      </w:pPr>
      <w:r>
        <w:rPr>
          <w:rFonts w:ascii="Arial" w:hAnsi="Arial" w:cs="Arial"/>
          <w:color w:val="000000"/>
        </w:rPr>
        <w:t>Utvrđuje se da u spisu prileži ovjerovljena suglasnost stečajnih vjerovnika Josipa i Nikice Brašnić da svoja potraživanja prema dužniku u stečajnom postupku unosom prava u temeljni kapital društva dužnika na ime povećanja temeljnog kapitala i stjecanjem novog poslovnog udjela u navedenoj nominalnoj vrijednosti.</w:t>
      </w:r>
    </w:p>
    <w:p w:rsidR="001A40C5" w:rsidP="00CE705A" w:rsidRDefault="001A40C5">
      <w:pPr>
        <w:autoSpaceDE w:val="false"/>
        <w:autoSpaceDN w:val="false"/>
        <w:adjustRightInd w:val="false"/>
        <w:ind w:firstLine="708"/>
        <w:jc w:val="both"/>
        <w:rPr>
          <w:rFonts w:ascii="Arial" w:hAnsi="Arial" w:cs="Arial"/>
          <w:color w:val="000000"/>
        </w:rPr>
      </w:pPr>
    </w:p>
    <w:p w:rsidRPr="00CE705A" w:rsidR="00CE705A" w:rsidP="00CE705A" w:rsidRDefault="00CE705A">
      <w:pPr>
        <w:autoSpaceDE w:val="false"/>
        <w:autoSpaceDN w:val="false"/>
        <w:adjustRightInd w:val="false"/>
        <w:jc w:val="both"/>
        <w:rPr>
          <w:rFonts w:ascii="Arial" w:hAnsi="Arial" w:cs="Arial"/>
          <w:color w:val="000000"/>
        </w:rPr>
      </w:pPr>
      <w:r>
        <w:rPr>
          <w:rFonts w:ascii="Arial" w:hAnsi="Arial" w:cs="Arial"/>
          <w:color w:val="000000"/>
        </w:rPr>
        <w:tab/>
        <w:t>Stečajni upravitelj će u</w:t>
      </w:r>
      <w:r w:rsidRPr="00CE705A">
        <w:rPr>
          <w:rFonts w:ascii="Arial" w:hAnsi="Arial" w:cs="Arial"/>
        </w:rPr>
        <w:t xml:space="preserve"> roku od 15 dana od dana pravomoćnosti rješenja o potvrdi stečajnog plana </w:t>
      </w:r>
      <w:r>
        <w:rPr>
          <w:rFonts w:ascii="Arial" w:hAnsi="Arial" w:cs="Arial"/>
        </w:rPr>
        <w:t xml:space="preserve">izvršiti </w:t>
      </w:r>
      <w:r w:rsidRPr="00CE705A">
        <w:rPr>
          <w:rFonts w:ascii="Arial" w:hAnsi="Arial" w:cs="Arial"/>
        </w:rPr>
        <w:t>namirenje stečajnog vjerovnika F</w:t>
      </w:r>
      <w:r>
        <w:rPr>
          <w:rFonts w:ascii="Arial" w:hAnsi="Arial" w:cs="Arial"/>
        </w:rPr>
        <w:t>inancijske agencije</w:t>
      </w:r>
      <w:r w:rsidRPr="00CE705A">
        <w:rPr>
          <w:rFonts w:ascii="Arial" w:hAnsi="Arial" w:cs="Arial"/>
        </w:rPr>
        <w:t>, Ulica grada Vukovara 70, Zagreb</w:t>
      </w:r>
      <w:r>
        <w:rPr>
          <w:rFonts w:ascii="Arial" w:hAnsi="Arial" w:cs="Arial"/>
        </w:rPr>
        <w:t>,</w:t>
      </w:r>
      <w:r w:rsidRPr="00CE705A">
        <w:rPr>
          <w:rFonts w:ascii="Arial" w:hAnsi="Arial" w:cs="Arial"/>
        </w:rPr>
        <w:t xml:space="preserve"> u visini od 238,45 EUR, bez kamata.</w:t>
      </w:r>
    </w:p>
    <w:p w:rsidR="00BC3F22" w:rsidP="00CE705A" w:rsidRDefault="00CE705A">
      <w:pPr>
        <w:ind w:firstLine="708"/>
        <w:jc w:val="both"/>
        <w:rPr>
          <w:rFonts w:ascii="Arial" w:hAnsi="Arial" w:cs="Arial"/>
        </w:rPr>
      </w:pPr>
      <w:r w:rsidRPr="00CE705A">
        <w:rPr>
          <w:rFonts w:ascii="Arial" w:hAnsi="Arial" w:cs="Arial"/>
        </w:rPr>
        <w:t xml:space="preserve">U roku od 15 dana od dana pravomoćnosti rješenja o potvrdi stečajnog plana stečajna upraviteljica donijeti će, potpisati i ovjeriti potpis, te dostaviti na provedbu u Sudski registar </w:t>
      </w:r>
      <w:r>
        <w:rPr>
          <w:rFonts w:ascii="Arial" w:hAnsi="Arial" w:cs="Arial"/>
        </w:rPr>
        <w:t>Odluku o usklađenju temeljnog kapitala i Odluku o povećanju temeljnog kapitala dužnika koja odluka čini sastavni dio stečajnog plana.</w:t>
      </w:r>
    </w:p>
    <w:p w:rsidR="00CE705A" w:rsidP="001A40C5" w:rsidRDefault="00CE705A">
      <w:pPr>
        <w:ind w:firstLine="708"/>
        <w:jc w:val="both"/>
        <w:rPr>
          <w:rFonts w:ascii="Arial" w:hAnsi="Arial" w:cs="Arial"/>
        </w:rPr>
      </w:pPr>
      <w:r>
        <w:rPr>
          <w:rFonts w:ascii="Arial" w:hAnsi="Arial" w:cs="Arial"/>
        </w:rPr>
        <w:t>Istodobno s Odlukom o usklađenju temeljnog kapitala donosi se Odluka o povećanju temeljnog kapitala</w:t>
      </w:r>
      <w:r w:rsidRPr="00CE705A">
        <w:t xml:space="preserve"> </w:t>
      </w:r>
      <w:r w:rsidRPr="00CE705A">
        <w:rPr>
          <w:rFonts w:ascii="Arial" w:hAnsi="Arial" w:cs="Arial"/>
        </w:rPr>
        <w:t>sa iznosa od 2.760,00 EUR,</w:t>
      </w:r>
      <w:r w:rsidR="001A40C5">
        <w:rPr>
          <w:rFonts w:ascii="Arial" w:hAnsi="Arial" w:cs="Arial"/>
        </w:rPr>
        <w:t xml:space="preserve"> za iznos od 150.230,00 EUR, na iznos od 152.990,00 EUR </w:t>
      </w:r>
      <w:r w:rsidRPr="00CE705A">
        <w:rPr>
          <w:rFonts w:ascii="Arial" w:hAnsi="Arial" w:cs="Arial"/>
        </w:rPr>
        <w:t>i to</w:t>
      </w:r>
      <w:r w:rsidR="001A40C5">
        <w:rPr>
          <w:rFonts w:ascii="Arial" w:hAnsi="Arial" w:cs="Arial"/>
        </w:rPr>
        <w:t xml:space="preserve"> unosom prava – priznatih, dosp</w:t>
      </w:r>
      <w:r w:rsidRPr="00CE705A">
        <w:rPr>
          <w:rFonts w:ascii="Arial" w:hAnsi="Arial" w:cs="Arial"/>
        </w:rPr>
        <w:t>jelih</w:t>
      </w:r>
      <w:r w:rsidR="001A40C5">
        <w:rPr>
          <w:rFonts w:ascii="Arial" w:hAnsi="Arial" w:cs="Arial"/>
        </w:rPr>
        <w:t>, a nezastar</w:t>
      </w:r>
      <w:r w:rsidRPr="00CE705A">
        <w:rPr>
          <w:rFonts w:ascii="Arial" w:hAnsi="Arial" w:cs="Arial"/>
        </w:rPr>
        <w:t>jelih potraživanja koje članovi društva</w:t>
      </w:r>
      <w:r w:rsidR="001A40C5">
        <w:rPr>
          <w:rFonts w:ascii="Arial" w:hAnsi="Arial" w:cs="Arial"/>
        </w:rPr>
        <w:t xml:space="preserve"> </w:t>
      </w:r>
      <w:r w:rsidRPr="00CE705A">
        <w:rPr>
          <w:rFonts w:ascii="Arial" w:hAnsi="Arial" w:cs="Arial"/>
        </w:rPr>
        <w:t>Nikica Brašnić i Josip Brašnić imaju prema društvu REŠETARI PROJEKT d.o.o., a koja su</w:t>
      </w:r>
      <w:r w:rsidR="001A40C5">
        <w:rPr>
          <w:rFonts w:ascii="Arial" w:hAnsi="Arial" w:cs="Arial"/>
        </w:rPr>
        <w:t xml:space="preserve"> </w:t>
      </w:r>
      <w:r w:rsidRPr="00CE705A">
        <w:rPr>
          <w:rFonts w:ascii="Arial" w:hAnsi="Arial" w:cs="Arial"/>
        </w:rPr>
        <w:t>kao takva priznata u Stečajnom postupku St-195/2024, i to: ulog Nikice Brašnića za novi</w:t>
      </w:r>
      <w:r w:rsidR="001A40C5">
        <w:rPr>
          <w:rFonts w:ascii="Arial" w:hAnsi="Arial" w:cs="Arial"/>
        </w:rPr>
        <w:t xml:space="preserve"> </w:t>
      </w:r>
      <w:r w:rsidRPr="00CE705A">
        <w:rPr>
          <w:rFonts w:ascii="Arial" w:hAnsi="Arial" w:cs="Arial"/>
        </w:rPr>
        <w:t>poslovni udjel u nominalnom iznosu od 150.000,00 EUR, te ulog Josipa Brašnića za novi poslovni udjel u nominalnom iznosu od 230,00 EUR.</w:t>
      </w:r>
    </w:p>
    <w:p w:rsidRPr="001A40C5" w:rsidR="001A40C5" w:rsidP="001A40C5" w:rsidRDefault="001A40C5">
      <w:pPr>
        <w:autoSpaceDE w:val="false"/>
        <w:autoSpaceDN w:val="false"/>
        <w:adjustRightInd w:val="false"/>
        <w:ind w:firstLine="708"/>
        <w:jc w:val="both"/>
        <w:rPr>
          <w:rFonts w:ascii="Arial" w:hAnsi="Arial" w:cs="Arial"/>
          <w:color w:val="000000"/>
        </w:rPr>
      </w:pPr>
      <w:r w:rsidRPr="001A40C5">
        <w:rPr>
          <w:rFonts w:ascii="Arial" w:hAnsi="Arial" w:cs="Arial"/>
          <w:color w:val="000000"/>
        </w:rPr>
        <w:t>Novi poslovni udjeli iz točke V</w:t>
      </w:r>
      <w:r w:rsidR="00B33D3A">
        <w:rPr>
          <w:rFonts w:ascii="Arial" w:hAnsi="Arial" w:cs="Arial"/>
          <w:color w:val="000000"/>
        </w:rPr>
        <w:t>.</w:t>
      </w:r>
      <w:r w:rsidRPr="001A40C5">
        <w:rPr>
          <w:rFonts w:ascii="Arial" w:hAnsi="Arial" w:cs="Arial"/>
          <w:color w:val="000000"/>
        </w:rPr>
        <w:t xml:space="preserve"> ove odluke preuzet će dosadašnji članovi društva i to: NIKICA BRAŠNIĆ, Rijeka, Jurja Dobrile 11, temelju Ugovora o ulaganju prava u temeljni kapital društva koji će biti sklopljen između člana društva i društva. Predmetni ugovor biti će isprava podesna za prijenos novčanih sredstava sa konta potraživanja na konto temeljenog kapitala Društva, te će društvo moći njime raspolagati JOSIP BRAŠNIĆ, Kastav, Ćikovići 91B, temelju Ugovora o ulaganju prava u temeljni kapital društva koji će biti sklopljen između člana društva i društva. </w:t>
      </w:r>
    </w:p>
    <w:p w:rsidRPr="001A40C5" w:rsidR="00CE705A" w:rsidP="001A40C5" w:rsidRDefault="001A40C5">
      <w:pPr>
        <w:autoSpaceDE w:val="false"/>
        <w:autoSpaceDN w:val="false"/>
        <w:adjustRightInd w:val="false"/>
        <w:ind w:firstLine="708"/>
        <w:jc w:val="both"/>
        <w:rPr>
          <w:rFonts w:ascii="Arial" w:hAnsi="Arial" w:cs="Arial"/>
          <w:color w:val="000000"/>
        </w:rPr>
      </w:pPr>
      <w:r w:rsidRPr="001A40C5">
        <w:rPr>
          <w:rFonts w:ascii="Arial" w:hAnsi="Arial" w:cs="Arial"/>
          <w:color w:val="000000"/>
        </w:rPr>
        <w:t>Predmetni ugovor biti će isprava podesna za prije</w:t>
      </w:r>
      <w:r>
        <w:rPr>
          <w:rFonts w:ascii="Arial" w:hAnsi="Arial" w:cs="Arial"/>
          <w:color w:val="000000"/>
        </w:rPr>
        <w:t xml:space="preserve">nos novčanih sredstava sa konta </w:t>
      </w:r>
      <w:r w:rsidRPr="001A40C5">
        <w:rPr>
          <w:rFonts w:ascii="Arial" w:hAnsi="Arial" w:cs="Arial"/>
          <w:color w:val="000000"/>
        </w:rPr>
        <w:t>potraživanja na konto temeljenog kapitala Društva, te će društvo moći njime raspolagati</w:t>
      </w:r>
    </w:p>
    <w:p w:rsidR="00CE705A" w:rsidP="00CE705A" w:rsidRDefault="00CE705A">
      <w:pPr>
        <w:ind w:firstLine="708"/>
        <w:jc w:val="both"/>
        <w:rPr>
          <w:rFonts w:ascii="Arial" w:hAnsi="Arial" w:cs="Arial"/>
        </w:rPr>
      </w:pPr>
    </w:p>
    <w:p w:rsidRPr="001A40C5" w:rsidR="001A40C5" w:rsidP="001A40C5" w:rsidRDefault="001A40C5">
      <w:pPr>
        <w:ind w:firstLine="708"/>
        <w:jc w:val="both"/>
        <w:rPr>
          <w:rFonts w:ascii="Arial" w:hAnsi="Arial" w:cs="Arial"/>
        </w:rPr>
      </w:pPr>
      <w:r w:rsidRPr="001A40C5">
        <w:rPr>
          <w:rFonts w:ascii="Arial" w:hAnsi="Arial" w:cs="Arial"/>
        </w:rPr>
        <w:t>Navedeni ugovori između društva i Nikice Brašnića odnosno Josipa Brašnića biti će</w:t>
      </w:r>
      <w:r>
        <w:rPr>
          <w:rFonts w:ascii="Arial" w:hAnsi="Arial" w:cs="Arial"/>
        </w:rPr>
        <w:t xml:space="preserve"> </w:t>
      </w:r>
      <w:r w:rsidRPr="001A40C5">
        <w:rPr>
          <w:rFonts w:ascii="Arial" w:hAnsi="Arial" w:cs="Arial"/>
        </w:rPr>
        <w:t>sklopljeni u roku od 30 dana od dana odobrenja stečajnog plana.</w:t>
      </w:r>
    </w:p>
    <w:p w:rsidR="001A40C5" w:rsidP="001A40C5" w:rsidRDefault="001A40C5">
      <w:pPr>
        <w:ind w:firstLine="708"/>
        <w:jc w:val="both"/>
        <w:rPr>
          <w:rFonts w:ascii="Arial" w:hAnsi="Arial" w:cs="Arial"/>
        </w:rPr>
      </w:pPr>
      <w:r w:rsidRPr="001A40C5">
        <w:rPr>
          <w:rFonts w:ascii="Arial" w:hAnsi="Arial" w:cs="Arial"/>
        </w:rPr>
        <w:t>Treći član društva nema pravo sudjelovanja u ovom povećanju temeljnog kapitala budući da</w:t>
      </w:r>
      <w:r>
        <w:rPr>
          <w:rFonts w:ascii="Arial" w:hAnsi="Arial" w:cs="Arial"/>
        </w:rPr>
        <w:t xml:space="preserve"> </w:t>
      </w:r>
      <w:r w:rsidRPr="001A40C5">
        <w:rPr>
          <w:rFonts w:ascii="Arial" w:hAnsi="Arial" w:cs="Arial"/>
        </w:rPr>
        <w:t>nema priznatih potraživanja prema društvu u stečaju i isti se isključuje iz prava na</w:t>
      </w:r>
      <w:r>
        <w:rPr>
          <w:rFonts w:ascii="Arial" w:hAnsi="Arial" w:cs="Arial"/>
        </w:rPr>
        <w:t xml:space="preserve"> </w:t>
      </w:r>
      <w:r w:rsidRPr="001A40C5">
        <w:rPr>
          <w:rFonts w:ascii="Arial" w:hAnsi="Arial" w:cs="Arial"/>
        </w:rPr>
        <w:t>sudjelovanje u povećanju kapitala.</w:t>
      </w:r>
    </w:p>
    <w:p w:rsidRPr="001A40C5" w:rsidR="004914F1" w:rsidP="001A40C5" w:rsidRDefault="004914F1">
      <w:pPr>
        <w:ind w:firstLine="708"/>
        <w:jc w:val="both"/>
        <w:rPr>
          <w:rFonts w:ascii="Arial" w:hAnsi="Arial" w:cs="Arial"/>
        </w:rPr>
      </w:pPr>
    </w:p>
    <w:p w:rsidR="00CE705A" w:rsidP="001A40C5" w:rsidRDefault="001A40C5">
      <w:pPr>
        <w:ind w:firstLine="708"/>
        <w:jc w:val="both"/>
        <w:rPr>
          <w:rFonts w:ascii="Arial" w:hAnsi="Arial" w:cs="Arial"/>
        </w:rPr>
      </w:pPr>
      <w:r w:rsidRPr="001A40C5">
        <w:rPr>
          <w:rFonts w:ascii="Arial" w:hAnsi="Arial" w:cs="Arial"/>
        </w:rPr>
        <w:t>Ostatak novčanih sredstava koji predstavlja razliku od ukupno priznatih potraživanja u</w:t>
      </w:r>
      <w:r>
        <w:rPr>
          <w:rFonts w:ascii="Arial" w:hAnsi="Arial" w:cs="Arial"/>
        </w:rPr>
        <w:t xml:space="preserve"> </w:t>
      </w:r>
      <w:r w:rsidRPr="001A40C5">
        <w:rPr>
          <w:rFonts w:ascii="Arial" w:hAnsi="Arial" w:cs="Arial"/>
        </w:rPr>
        <w:t xml:space="preserve">stečajnom postupku i to u odnosu na Nikicu Brašnića u iznosu od </w:t>
      </w:r>
      <w:r w:rsidRPr="001A40C5">
        <w:rPr>
          <w:rFonts w:ascii="Arial" w:hAnsi="Arial" w:cs="Arial"/>
        </w:rPr>
        <w:lastRenderedPageBreak/>
        <w:t>16,10 EUR te u odnosu na Josipa Brašnića u iznosu od 8,62 EUR, unijet će se u ostala sredstava rezervi društva.</w:t>
      </w:r>
    </w:p>
    <w:p w:rsidR="004914F1" w:rsidP="001A40C5" w:rsidRDefault="004914F1">
      <w:pPr>
        <w:ind w:firstLine="708"/>
        <w:jc w:val="both"/>
        <w:rPr>
          <w:rFonts w:ascii="Arial" w:hAnsi="Arial" w:cs="Arial"/>
        </w:rPr>
      </w:pPr>
    </w:p>
    <w:p w:rsidRPr="001A40C5" w:rsidR="001A40C5" w:rsidP="0095099A" w:rsidRDefault="001A40C5">
      <w:pPr>
        <w:ind w:firstLine="708"/>
        <w:jc w:val="both"/>
        <w:rPr>
          <w:rFonts w:ascii="Arial" w:hAnsi="Arial" w:cs="Arial"/>
        </w:rPr>
      </w:pPr>
      <w:r w:rsidRPr="001A40C5">
        <w:rPr>
          <w:rFonts w:ascii="Arial" w:hAnsi="Arial" w:cs="Arial"/>
        </w:rPr>
        <w:t>Nakon povećanja temeljnog kapitala,</w:t>
      </w:r>
      <w:r w:rsidR="0095099A">
        <w:rPr>
          <w:rFonts w:ascii="Arial" w:hAnsi="Arial" w:cs="Arial"/>
        </w:rPr>
        <w:t xml:space="preserve"> </w:t>
      </w:r>
      <w:r w:rsidRPr="001A40C5">
        <w:rPr>
          <w:rFonts w:ascii="Arial" w:hAnsi="Arial" w:cs="Arial"/>
        </w:rPr>
        <w:t>poslovni udjeli društva REŠETARI PROJEKT d.o.o. u stečaju iznosit će kako slijedi:</w:t>
      </w:r>
    </w:p>
    <w:p w:rsidRPr="001A40C5" w:rsidR="001A40C5" w:rsidP="0095099A" w:rsidRDefault="001A40C5">
      <w:pPr>
        <w:ind w:firstLine="708"/>
        <w:jc w:val="both"/>
        <w:rPr>
          <w:rFonts w:ascii="Arial" w:hAnsi="Arial" w:cs="Arial"/>
        </w:rPr>
      </w:pPr>
      <w:r w:rsidRPr="001A40C5">
        <w:rPr>
          <w:rFonts w:ascii="Arial" w:hAnsi="Arial" w:cs="Arial"/>
        </w:rPr>
        <w:t>- poslovni udjel koji drži član društva GORAN BRAŠNIĆ, OIB: 78306696037, Rijeka, Jurja</w:t>
      </w:r>
      <w:r w:rsidR="0095099A">
        <w:rPr>
          <w:rFonts w:ascii="Arial" w:hAnsi="Arial" w:cs="Arial"/>
        </w:rPr>
        <w:t xml:space="preserve"> </w:t>
      </w:r>
      <w:r w:rsidRPr="001A40C5">
        <w:rPr>
          <w:rFonts w:ascii="Arial" w:hAnsi="Arial" w:cs="Arial"/>
        </w:rPr>
        <w:t>Dobrile 11, upisan u Knjizi poslovnih udjela pod rednim brojem 1, nominalnog iznosa</w:t>
      </w:r>
      <w:r w:rsidR="0095099A">
        <w:rPr>
          <w:rFonts w:ascii="Arial" w:hAnsi="Arial" w:cs="Arial"/>
        </w:rPr>
        <w:t xml:space="preserve"> </w:t>
      </w:r>
      <w:r w:rsidRPr="001A40C5">
        <w:rPr>
          <w:rFonts w:ascii="Arial" w:hAnsi="Arial" w:cs="Arial"/>
        </w:rPr>
        <w:t>920,00 EUR,</w:t>
      </w:r>
    </w:p>
    <w:p w:rsidRPr="001A40C5" w:rsidR="001A40C5" w:rsidP="0095099A" w:rsidRDefault="001A40C5">
      <w:pPr>
        <w:ind w:firstLine="708"/>
        <w:jc w:val="both"/>
        <w:rPr>
          <w:rFonts w:ascii="Arial" w:hAnsi="Arial" w:cs="Arial"/>
        </w:rPr>
      </w:pPr>
      <w:r w:rsidRPr="001A40C5">
        <w:rPr>
          <w:rFonts w:ascii="Arial" w:hAnsi="Arial" w:cs="Arial"/>
        </w:rPr>
        <w:t>- poslovni udjel koji drži član društva NIKICA BRAŠNIĆ, OIB: 66085259408, Rijeka, Jurja</w:t>
      </w:r>
      <w:r w:rsidR="0095099A">
        <w:rPr>
          <w:rFonts w:ascii="Arial" w:hAnsi="Arial" w:cs="Arial"/>
        </w:rPr>
        <w:t xml:space="preserve"> </w:t>
      </w:r>
      <w:r w:rsidRPr="001A40C5">
        <w:rPr>
          <w:rFonts w:ascii="Arial" w:hAnsi="Arial" w:cs="Arial"/>
        </w:rPr>
        <w:t>Dobrile 11, upisan u Knjizi poslovnih udjela pod rednim brojem 2, nominalnog iznosa</w:t>
      </w:r>
      <w:r w:rsidR="0095099A">
        <w:rPr>
          <w:rFonts w:ascii="Arial" w:hAnsi="Arial" w:cs="Arial"/>
        </w:rPr>
        <w:t xml:space="preserve"> </w:t>
      </w:r>
      <w:r w:rsidRPr="001A40C5">
        <w:rPr>
          <w:rFonts w:ascii="Arial" w:hAnsi="Arial" w:cs="Arial"/>
        </w:rPr>
        <w:t>920,00 EUR,</w:t>
      </w:r>
    </w:p>
    <w:p w:rsidRPr="001A40C5" w:rsidR="001A40C5" w:rsidP="0095099A" w:rsidRDefault="001A40C5">
      <w:pPr>
        <w:ind w:firstLine="708"/>
        <w:jc w:val="both"/>
        <w:rPr>
          <w:rFonts w:ascii="Arial" w:hAnsi="Arial" w:cs="Arial"/>
        </w:rPr>
      </w:pPr>
      <w:r w:rsidRPr="001A40C5">
        <w:rPr>
          <w:rFonts w:ascii="Arial" w:hAnsi="Arial" w:cs="Arial"/>
        </w:rPr>
        <w:t>- poslovni udjel koji drži član društva JOSIP BRAŠNIĆ, OIB: 11929936983, Kastav,</w:t>
      </w:r>
      <w:r w:rsidR="0095099A">
        <w:rPr>
          <w:rFonts w:ascii="Arial" w:hAnsi="Arial" w:cs="Arial"/>
        </w:rPr>
        <w:t xml:space="preserve"> </w:t>
      </w:r>
      <w:r w:rsidRPr="001A40C5">
        <w:rPr>
          <w:rFonts w:ascii="Arial" w:hAnsi="Arial" w:cs="Arial"/>
        </w:rPr>
        <w:t>Ćikovići 91B, upisan u Knjizi poslovnih udjela pod rednim brojem, nominalnog iznosa</w:t>
      </w:r>
      <w:r w:rsidR="0095099A">
        <w:rPr>
          <w:rFonts w:ascii="Arial" w:hAnsi="Arial" w:cs="Arial"/>
        </w:rPr>
        <w:t xml:space="preserve"> </w:t>
      </w:r>
      <w:r w:rsidRPr="001A40C5">
        <w:rPr>
          <w:rFonts w:ascii="Arial" w:hAnsi="Arial" w:cs="Arial"/>
        </w:rPr>
        <w:t>920,00 EUR,</w:t>
      </w:r>
    </w:p>
    <w:p w:rsidRPr="001A40C5" w:rsidR="001A40C5" w:rsidP="0095099A" w:rsidRDefault="001A40C5">
      <w:pPr>
        <w:ind w:firstLine="708"/>
        <w:jc w:val="both"/>
        <w:rPr>
          <w:rFonts w:ascii="Arial" w:hAnsi="Arial" w:cs="Arial"/>
        </w:rPr>
      </w:pPr>
      <w:r w:rsidRPr="001A40C5">
        <w:rPr>
          <w:rFonts w:ascii="Arial" w:hAnsi="Arial" w:cs="Arial"/>
        </w:rPr>
        <w:t>- poslovni udjel koji drži član društva NIKICA BRAŠNIĆ, OIB: 66085259408, Rijeka, Jurja</w:t>
      </w:r>
      <w:r w:rsidR="0095099A">
        <w:rPr>
          <w:rFonts w:ascii="Arial" w:hAnsi="Arial" w:cs="Arial"/>
        </w:rPr>
        <w:t xml:space="preserve"> </w:t>
      </w:r>
      <w:r w:rsidRPr="001A40C5">
        <w:rPr>
          <w:rFonts w:ascii="Arial" w:hAnsi="Arial" w:cs="Arial"/>
        </w:rPr>
        <w:t>Dobrile 11, upisan u Knjizi poslovnih udjela pod rednim brojem 4, nominalnog iznosa</w:t>
      </w:r>
      <w:r w:rsidR="0095099A">
        <w:rPr>
          <w:rFonts w:ascii="Arial" w:hAnsi="Arial" w:cs="Arial"/>
        </w:rPr>
        <w:t xml:space="preserve"> </w:t>
      </w:r>
      <w:r w:rsidRPr="001A40C5">
        <w:rPr>
          <w:rFonts w:ascii="Arial" w:hAnsi="Arial" w:cs="Arial"/>
        </w:rPr>
        <w:t>150.000,00 EUR,</w:t>
      </w:r>
    </w:p>
    <w:p w:rsidRPr="001A40C5" w:rsidR="001A40C5" w:rsidP="0095099A" w:rsidRDefault="001A40C5">
      <w:pPr>
        <w:ind w:firstLine="708"/>
        <w:jc w:val="both"/>
        <w:rPr>
          <w:rFonts w:ascii="Arial" w:hAnsi="Arial" w:cs="Arial"/>
        </w:rPr>
      </w:pPr>
      <w:r w:rsidRPr="001A40C5">
        <w:rPr>
          <w:rFonts w:ascii="Arial" w:hAnsi="Arial" w:cs="Arial"/>
        </w:rPr>
        <w:t>- poslovni udjel koji drži član društva JOSIP BRAŠNIĆ, OIB: 11929936983, Kastav,</w:t>
      </w:r>
      <w:r w:rsidR="0095099A">
        <w:rPr>
          <w:rFonts w:ascii="Arial" w:hAnsi="Arial" w:cs="Arial"/>
        </w:rPr>
        <w:t xml:space="preserve"> </w:t>
      </w:r>
      <w:r w:rsidRPr="001A40C5">
        <w:rPr>
          <w:rFonts w:ascii="Arial" w:hAnsi="Arial" w:cs="Arial"/>
        </w:rPr>
        <w:t>Ćikovići 91B, upisan u Knjizi poslovnih udjela pod rednim brojem 5, nominalnog iznosa</w:t>
      </w:r>
      <w:r w:rsidR="0095099A">
        <w:rPr>
          <w:rFonts w:ascii="Arial" w:hAnsi="Arial" w:cs="Arial"/>
        </w:rPr>
        <w:t xml:space="preserve"> </w:t>
      </w:r>
      <w:r w:rsidRPr="001A40C5">
        <w:rPr>
          <w:rFonts w:ascii="Arial" w:hAnsi="Arial" w:cs="Arial"/>
        </w:rPr>
        <w:t>230,00 EUR.</w:t>
      </w:r>
    </w:p>
    <w:p w:rsidR="0095099A" w:rsidP="001A40C5" w:rsidRDefault="0095099A">
      <w:pPr>
        <w:ind w:firstLine="708"/>
        <w:jc w:val="both"/>
        <w:rPr>
          <w:rFonts w:ascii="Arial" w:hAnsi="Arial" w:cs="Arial"/>
        </w:rPr>
      </w:pPr>
    </w:p>
    <w:p w:rsidRPr="001A40C5" w:rsidR="001A40C5" w:rsidP="0095099A" w:rsidRDefault="001A40C5">
      <w:pPr>
        <w:ind w:firstLine="708"/>
        <w:jc w:val="both"/>
        <w:rPr>
          <w:rFonts w:ascii="Arial" w:hAnsi="Arial" w:cs="Arial"/>
        </w:rPr>
      </w:pPr>
      <w:r w:rsidRPr="001A40C5">
        <w:rPr>
          <w:rFonts w:ascii="Arial" w:hAnsi="Arial" w:cs="Arial"/>
        </w:rPr>
        <w:t>Članovi društva svoje odnose regulirat će društvenim ugovorom, na način da će se</w:t>
      </w:r>
      <w:r w:rsidR="0095099A">
        <w:rPr>
          <w:rFonts w:ascii="Arial" w:hAnsi="Arial" w:cs="Arial"/>
        </w:rPr>
        <w:t xml:space="preserve"> </w:t>
      </w:r>
      <w:r w:rsidRPr="001A40C5">
        <w:rPr>
          <w:rFonts w:ascii="Arial" w:hAnsi="Arial" w:cs="Arial"/>
        </w:rPr>
        <w:t>mijenjati odredbe Društvenog ugovora koje se odnose na temeljni kapital i poslovne udjele i</w:t>
      </w:r>
      <w:r w:rsidR="0095099A">
        <w:rPr>
          <w:rFonts w:ascii="Arial" w:hAnsi="Arial" w:cs="Arial"/>
        </w:rPr>
        <w:t xml:space="preserve"> </w:t>
      </w:r>
      <w:r w:rsidRPr="001A40C5">
        <w:rPr>
          <w:rFonts w:ascii="Arial" w:hAnsi="Arial" w:cs="Arial"/>
        </w:rPr>
        <w:t>to na način da će se mijenjati dosadašnji tekst</w:t>
      </w:r>
      <w:r w:rsidR="0095099A">
        <w:rPr>
          <w:rFonts w:ascii="Arial" w:hAnsi="Arial" w:cs="Arial"/>
        </w:rPr>
        <w:t xml:space="preserve"> </w:t>
      </w:r>
      <w:r w:rsidRPr="001A40C5">
        <w:rPr>
          <w:rFonts w:ascii="Arial" w:hAnsi="Arial" w:cs="Arial"/>
        </w:rPr>
        <w:t>članka 7. Društvenog ugovora, stavak 1. i stavak 2. te će isti glasiti:</w:t>
      </w:r>
      <w:r w:rsidR="0095099A">
        <w:rPr>
          <w:rFonts w:ascii="Arial" w:hAnsi="Arial" w:cs="Arial"/>
        </w:rPr>
        <w:t xml:space="preserve"> </w:t>
      </w:r>
      <w:r w:rsidRPr="001A40C5">
        <w:rPr>
          <w:rFonts w:ascii="Arial" w:hAnsi="Arial" w:cs="Arial"/>
        </w:rPr>
        <w:t>„Temeljni kapital Društva iznosi .</w:t>
      </w:r>
    </w:p>
    <w:p w:rsidRPr="001A40C5" w:rsidR="001A40C5" w:rsidP="004914F1" w:rsidRDefault="001A40C5">
      <w:pPr>
        <w:ind w:firstLine="708"/>
        <w:jc w:val="both"/>
        <w:rPr>
          <w:rFonts w:ascii="Arial" w:hAnsi="Arial" w:cs="Arial"/>
        </w:rPr>
      </w:pPr>
      <w:r w:rsidRPr="001A40C5">
        <w:rPr>
          <w:rFonts w:ascii="Arial" w:hAnsi="Arial" w:cs="Arial"/>
        </w:rPr>
        <w:t>Članovi društva unijeli su temeljni kapital u cijelosti i to iznos od 2.760,00 EUR, u novcu prilikom osnivanja, dok preostali iznos od</w:t>
      </w:r>
      <w:r w:rsidR="004914F1">
        <w:rPr>
          <w:rFonts w:ascii="Arial" w:hAnsi="Arial" w:cs="Arial"/>
        </w:rPr>
        <w:t xml:space="preserve"> </w:t>
      </w:r>
      <w:r w:rsidRPr="001A40C5">
        <w:rPr>
          <w:rFonts w:ascii="Arial" w:hAnsi="Arial" w:cs="Arial"/>
        </w:rPr>
        <w:t>150.230,00 EUR u pravima – potraživanjima.“</w:t>
      </w:r>
    </w:p>
    <w:p w:rsidRPr="001A40C5" w:rsidR="001A40C5" w:rsidP="001A40C5" w:rsidRDefault="001A40C5">
      <w:pPr>
        <w:ind w:firstLine="708"/>
        <w:jc w:val="both"/>
        <w:rPr>
          <w:rFonts w:ascii="Arial" w:hAnsi="Arial" w:cs="Arial"/>
        </w:rPr>
      </w:pPr>
      <w:r w:rsidRPr="001A40C5">
        <w:rPr>
          <w:rFonts w:ascii="Arial" w:hAnsi="Arial" w:cs="Arial"/>
        </w:rPr>
        <w:t>Stavak 3.(treći) i 4. (četvrti) ostaju neizmijenjeni i na snazi.</w:t>
      </w:r>
    </w:p>
    <w:p w:rsidRPr="001A40C5" w:rsidR="001A40C5" w:rsidP="001A40C5" w:rsidRDefault="001A40C5">
      <w:pPr>
        <w:ind w:firstLine="708"/>
        <w:jc w:val="both"/>
        <w:rPr>
          <w:rFonts w:ascii="Arial" w:hAnsi="Arial" w:cs="Arial"/>
        </w:rPr>
      </w:pPr>
      <w:r w:rsidRPr="001A40C5">
        <w:rPr>
          <w:rFonts w:ascii="Arial" w:hAnsi="Arial" w:cs="Arial"/>
        </w:rPr>
        <w:t>Članak 8. Društvenog ugovora, glasiti će:</w:t>
      </w:r>
    </w:p>
    <w:p w:rsidRPr="001A40C5" w:rsidR="001A40C5" w:rsidP="001A40C5" w:rsidRDefault="001A40C5">
      <w:pPr>
        <w:ind w:firstLine="708"/>
        <w:jc w:val="both"/>
        <w:rPr>
          <w:rFonts w:ascii="Arial" w:hAnsi="Arial" w:cs="Arial"/>
        </w:rPr>
      </w:pPr>
      <w:r w:rsidRPr="001A40C5">
        <w:rPr>
          <w:rFonts w:ascii="Arial" w:hAnsi="Arial" w:cs="Arial"/>
        </w:rPr>
        <w:t>„Članovi društva preuzimaju poslovne udjele u društvu kako slijedi:</w:t>
      </w:r>
    </w:p>
    <w:p w:rsidRPr="001A40C5" w:rsidR="001A40C5" w:rsidP="0095099A" w:rsidRDefault="001A40C5">
      <w:pPr>
        <w:ind w:firstLine="708"/>
        <w:jc w:val="both"/>
        <w:rPr>
          <w:rFonts w:ascii="Arial" w:hAnsi="Arial" w:cs="Arial"/>
        </w:rPr>
      </w:pPr>
      <w:r w:rsidRPr="001A40C5">
        <w:rPr>
          <w:rFonts w:ascii="Arial" w:hAnsi="Arial" w:cs="Arial"/>
        </w:rPr>
        <w:t>GO</w:t>
      </w:r>
      <w:r w:rsidR="0095099A">
        <w:rPr>
          <w:rFonts w:ascii="Arial" w:hAnsi="Arial" w:cs="Arial"/>
        </w:rPr>
        <w:t>RAN BRAŠ</w:t>
      </w:r>
      <w:r w:rsidRPr="001A40C5">
        <w:rPr>
          <w:rFonts w:ascii="Arial" w:hAnsi="Arial" w:cs="Arial"/>
        </w:rPr>
        <w:t>NIĆ – jedan poslovni udjel nominalnog iznosa 920,00 EUR, koji se u Knjizi poslovnih udjela vodi pod rednim brojem 1,</w:t>
      </w:r>
      <w:r w:rsidR="0095099A">
        <w:rPr>
          <w:rFonts w:ascii="Arial" w:hAnsi="Arial" w:cs="Arial"/>
        </w:rPr>
        <w:t xml:space="preserve"> </w:t>
      </w:r>
      <w:r w:rsidRPr="001A40C5">
        <w:rPr>
          <w:rFonts w:ascii="Arial" w:hAnsi="Arial" w:cs="Arial"/>
        </w:rPr>
        <w:t>NIKICA BRAŠNIĆ – dva poslovna udjela i to jedan poslovni udjel nominalnog iznosa</w:t>
      </w:r>
      <w:r w:rsidR="0095099A">
        <w:rPr>
          <w:rFonts w:ascii="Arial" w:hAnsi="Arial" w:cs="Arial"/>
        </w:rPr>
        <w:t xml:space="preserve"> </w:t>
      </w:r>
      <w:r w:rsidRPr="001A40C5">
        <w:rPr>
          <w:rFonts w:ascii="Arial" w:hAnsi="Arial" w:cs="Arial"/>
        </w:rPr>
        <w:t>920,00 EUR, koji se u Knjizi poslovnih udjela vodi pod rednim</w:t>
      </w:r>
      <w:r w:rsidR="0095099A">
        <w:rPr>
          <w:rFonts w:ascii="Arial" w:hAnsi="Arial" w:cs="Arial"/>
        </w:rPr>
        <w:t xml:space="preserve"> </w:t>
      </w:r>
      <w:r w:rsidRPr="001A40C5">
        <w:rPr>
          <w:rFonts w:ascii="Arial" w:hAnsi="Arial" w:cs="Arial"/>
        </w:rPr>
        <w:t>brojem 2, te drugi poslovni udjel nominalnog iznosa 150.000,00 EUR  koji se u Knjizi poslovnih udjela vodi pod rednim brojem 4 (četiri),</w:t>
      </w:r>
      <w:r w:rsidR="0095099A">
        <w:rPr>
          <w:rFonts w:ascii="Arial" w:hAnsi="Arial" w:cs="Arial"/>
        </w:rPr>
        <w:t xml:space="preserve"> </w:t>
      </w:r>
      <w:r w:rsidRPr="001A40C5">
        <w:rPr>
          <w:rFonts w:ascii="Arial" w:hAnsi="Arial" w:cs="Arial"/>
        </w:rPr>
        <w:t>JOSIP BRAŠNIĆ – dva poslovna udjela i to jedan poslovni udjel nominalnog iznosa 920,00</w:t>
      </w:r>
      <w:r w:rsidR="0095099A">
        <w:rPr>
          <w:rFonts w:ascii="Arial" w:hAnsi="Arial" w:cs="Arial"/>
        </w:rPr>
        <w:t xml:space="preserve"> </w:t>
      </w:r>
      <w:r w:rsidRPr="001A40C5">
        <w:rPr>
          <w:rFonts w:ascii="Arial" w:hAnsi="Arial" w:cs="Arial"/>
        </w:rPr>
        <w:t>EUR, koji se u Knjizi poslovnih udjela vodi pod rednim brojem 3</w:t>
      </w:r>
      <w:r w:rsidR="0095099A">
        <w:rPr>
          <w:rFonts w:ascii="Arial" w:hAnsi="Arial" w:cs="Arial"/>
        </w:rPr>
        <w:t xml:space="preserve"> </w:t>
      </w:r>
      <w:r w:rsidRPr="001A40C5">
        <w:rPr>
          <w:rFonts w:ascii="Arial" w:hAnsi="Arial" w:cs="Arial"/>
        </w:rPr>
        <w:t>(tri), te drugi poslovni udjel nominalnog iznosa 230,00 EUR koji se u Knjizi poslovnih udjela vodi pod rednim brojem 5 (pet).“</w:t>
      </w:r>
    </w:p>
    <w:p w:rsidRPr="001A40C5" w:rsidR="001A40C5" w:rsidP="001A40C5" w:rsidRDefault="001A40C5">
      <w:pPr>
        <w:ind w:firstLine="708"/>
        <w:jc w:val="both"/>
        <w:rPr>
          <w:rFonts w:ascii="Arial" w:hAnsi="Arial" w:cs="Arial"/>
        </w:rPr>
      </w:pPr>
      <w:r w:rsidRPr="001A40C5">
        <w:rPr>
          <w:rFonts w:ascii="Arial" w:hAnsi="Arial" w:cs="Arial"/>
        </w:rPr>
        <w:t>Stavak 3.(treći), 4. (četvrti) i 5.(peti) ostaju neizmijenjeni i na snazi.</w:t>
      </w:r>
    </w:p>
    <w:p w:rsidR="001A40C5" w:rsidP="001A40C5" w:rsidRDefault="001A40C5">
      <w:pPr>
        <w:ind w:firstLine="708"/>
        <w:jc w:val="both"/>
        <w:rPr>
          <w:rFonts w:ascii="Arial" w:hAnsi="Arial" w:cs="Arial"/>
        </w:rPr>
      </w:pPr>
    </w:p>
    <w:p w:rsidR="001A40C5" w:rsidP="001A40C5" w:rsidRDefault="001A40C5">
      <w:pPr>
        <w:ind w:firstLine="708"/>
        <w:jc w:val="both"/>
        <w:rPr>
          <w:rFonts w:ascii="Arial" w:hAnsi="Arial" w:cs="Arial"/>
        </w:rPr>
      </w:pPr>
    </w:p>
    <w:p w:rsidR="001A40C5" w:rsidP="001A40C5" w:rsidRDefault="001A40C5">
      <w:pPr>
        <w:ind w:firstLine="708"/>
        <w:jc w:val="both"/>
        <w:rPr>
          <w:rFonts w:ascii="Arial" w:hAnsi="Arial" w:cs="Arial"/>
        </w:rPr>
      </w:pPr>
      <w:r>
        <w:rPr>
          <w:rFonts w:ascii="Arial" w:hAnsi="Arial" w:cs="Arial"/>
        </w:rPr>
        <w:t>Prihvaćanjem plana prestaju tražbine stečajnih vjerovnika nižih isplatnih redova.</w:t>
      </w:r>
    </w:p>
    <w:p w:rsidR="001A40C5" w:rsidP="001A40C5" w:rsidRDefault="001A40C5">
      <w:pPr>
        <w:ind w:firstLine="708"/>
        <w:jc w:val="both"/>
        <w:rPr>
          <w:rFonts w:ascii="Arial" w:hAnsi="Arial" w:cs="Arial"/>
        </w:rPr>
      </w:pPr>
    </w:p>
    <w:p w:rsidR="001A40C5" w:rsidP="001A40C5" w:rsidRDefault="001A40C5">
      <w:pPr>
        <w:ind w:firstLine="708"/>
        <w:jc w:val="both"/>
        <w:rPr>
          <w:rFonts w:ascii="Arial" w:hAnsi="Arial" w:cs="Arial"/>
        </w:rPr>
      </w:pPr>
      <w:r w:rsidRPr="001A40C5">
        <w:rPr>
          <w:rFonts w:ascii="Arial" w:hAnsi="Arial" w:cs="Arial"/>
        </w:rPr>
        <w:t>Pravomoćno potvrđen stečajni plan djeluje prema svim sudionicima stečajnog postupka neovisno o tome jesu li glasovali za ili protiv predloženog stečajnog plana. Stečajni plan djeluje i prema stečajnim vjerovnicima koji svoje tražbine nisu prijavili u stečajni postupak.</w:t>
      </w:r>
    </w:p>
    <w:p w:rsidR="001A40C5" w:rsidP="001A40C5" w:rsidRDefault="001A40C5">
      <w:pPr>
        <w:ind w:firstLine="708"/>
        <w:jc w:val="both"/>
        <w:rPr>
          <w:rFonts w:ascii="Arial" w:hAnsi="Arial" w:cs="Arial"/>
        </w:rPr>
      </w:pPr>
    </w:p>
    <w:p w:rsidR="001A40C5" w:rsidP="001A40C5" w:rsidRDefault="001A40C5">
      <w:pPr>
        <w:ind w:firstLine="708"/>
        <w:jc w:val="both"/>
        <w:rPr>
          <w:rFonts w:ascii="Arial" w:hAnsi="Arial" w:cs="Arial"/>
        </w:rPr>
      </w:pPr>
      <w:r w:rsidRPr="001A40C5">
        <w:rPr>
          <w:rFonts w:ascii="Arial" w:hAnsi="Arial" w:cs="Arial"/>
        </w:rPr>
        <w:t>Pravomoćnošću rješenja o potvrdi stečajnog plana dužnik se oslobađa svih obveza prema stečajnim vjerovnicima nakon izvršenog plaćanja utvrđene tražbine FINANCIJSKE AGENCIJE u 100%-tnom iznosu, odnosno nakon provedbe predloženih Odluka u Sudskom registru , a sve sukladno provedbenoj osnovi.</w:t>
      </w:r>
    </w:p>
    <w:p w:rsidRPr="001A40C5" w:rsidR="001A40C5" w:rsidP="001A40C5" w:rsidRDefault="001A40C5">
      <w:pPr>
        <w:ind w:firstLine="708"/>
        <w:jc w:val="both"/>
        <w:rPr>
          <w:rFonts w:ascii="Arial" w:hAnsi="Arial" w:cs="Arial"/>
        </w:rPr>
      </w:pPr>
    </w:p>
    <w:p w:rsidR="001A40C5" w:rsidP="001A40C5" w:rsidRDefault="001A40C5">
      <w:pPr>
        <w:ind w:firstLine="708"/>
        <w:jc w:val="both"/>
        <w:rPr>
          <w:rFonts w:ascii="Arial" w:hAnsi="Arial" w:cs="Arial"/>
        </w:rPr>
      </w:pPr>
      <w:r w:rsidRPr="001A40C5">
        <w:rPr>
          <w:rFonts w:ascii="Arial" w:hAnsi="Arial" w:cs="Arial"/>
        </w:rPr>
        <w:t xml:space="preserve">Troškovi stečajnog postupka i obveza stečajne mase namiriti će se prije donošenja </w:t>
      </w:r>
      <w:r>
        <w:rPr>
          <w:rFonts w:ascii="Arial" w:hAnsi="Arial" w:cs="Arial"/>
        </w:rPr>
        <w:t>r</w:t>
      </w:r>
      <w:r w:rsidRPr="001A40C5">
        <w:rPr>
          <w:rFonts w:ascii="Arial" w:hAnsi="Arial" w:cs="Arial"/>
        </w:rPr>
        <w:t>ješenja o zaključenju stečajnog postupka, a nakon pravomoćnosti Rješenja o potvrdi stečajnog plana.</w:t>
      </w:r>
    </w:p>
    <w:p w:rsidRPr="001A40C5" w:rsidR="001A40C5" w:rsidP="001A40C5" w:rsidRDefault="001A40C5">
      <w:pPr>
        <w:ind w:firstLine="708"/>
        <w:jc w:val="both"/>
        <w:rPr>
          <w:rFonts w:ascii="Arial" w:hAnsi="Arial" w:cs="Arial"/>
        </w:rPr>
      </w:pPr>
    </w:p>
    <w:p w:rsidR="001A40C5" w:rsidP="001A40C5" w:rsidRDefault="001A40C5">
      <w:pPr>
        <w:ind w:firstLine="708"/>
        <w:jc w:val="both"/>
        <w:rPr>
          <w:rFonts w:ascii="Arial" w:hAnsi="Arial" w:cs="Arial"/>
        </w:rPr>
      </w:pPr>
      <w:r w:rsidRPr="001A40C5">
        <w:rPr>
          <w:rFonts w:ascii="Arial" w:hAnsi="Arial" w:cs="Arial"/>
        </w:rPr>
        <w:t>Stečajna upraviteljica će po pravomoćnosti rješenja o potvrdi Stečajnog plana pristupiti plaćanju troškova stečajnog postupka i obveza stečajne mase odmah po uplati novčanog iznosa.</w:t>
      </w:r>
    </w:p>
    <w:p w:rsidR="00CE705A" w:rsidP="00CE705A" w:rsidRDefault="00CE705A">
      <w:pPr>
        <w:ind w:firstLine="708"/>
        <w:jc w:val="both"/>
        <w:rPr>
          <w:rFonts w:ascii="Arial" w:hAnsi="Arial" w:cs="Arial"/>
        </w:rPr>
      </w:pPr>
    </w:p>
    <w:p w:rsidRPr="00812D7B" w:rsidR="00CE705A" w:rsidP="00CE705A" w:rsidRDefault="001A40C5">
      <w:pPr>
        <w:ind w:firstLine="708"/>
        <w:jc w:val="both"/>
        <w:rPr>
          <w:rFonts w:ascii="Arial" w:hAnsi="Arial" w:cs="Arial"/>
        </w:rPr>
      </w:pPr>
      <w:r w:rsidRPr="001A40C5">
        <w:rPr>
          <w:rFonts w:ascii="Arial" w:hAnsi="Arial" w:cs="Arial"/>
        </w:rPr>
        <w:t>Nadzor nad provedbom stečajnog plana neće se izvršavati jer će svi stečajni vjerovnici biti namireni u cjelo</w:t>
      </w:r>
      <w:r>
        <w:rPr>
          <w:rFonts w:ascii="Arial" w:hAnsi="Arial" w:cs="Arial"/>
        </w:rPr>
        <w:t>kupnom iznosu utvrđene tražbine</w:t>
      </w:r>
      <w:r w:rsidRPr="001A40C5">
        <w:rPr>
          <w:rFonts w:ascii="Arial" w:hAnsi="Arial" w:cs="Arial"/>
        </w:rPr>
        <w:t>.</w:t>
      </w:r>
    </w:p>
    <w:p w:rsidR="002D75BB" w:rsidP="001A40C5" w:rsidRDefault="002D75BB">
      <w:pPr>
        <w:jc w:val="both"/>
        <w:rPr>
          <w:rFonts w:ascii="Arial" w:hAnsi="Arial" w:cs="Arial"/>
        </w:rPr>
      </w:pPr>
    </w:p>
    <w:p w:rsidRPr="001A40C5" w:rsidR="001A40C5" w:rsidP="001A40C5" w:rsidRDefault="001A40C5">
      <w:pPr>
        <w:ind w:firstLine="708"/>
        <w:jc w:val="both"/>
        <w:rPr>
          <w:rFonts w:ascii="Arial" w:hAnsi="Arial" w:cs="Arial"/>
        </w:rPr>
      </w:pPr>
      <w:r w:rsidRPr="001A40C5">
        <w:rPr>
          <w:rFonts w:ascii="Arial" w:hAnsi="Arial" w:cs="Arial"/>
        </w:rPr>
        <w:t xml:space="preserve">Josip Brašnić kao uprava društva </w:t>
      </w:r>
      <w:r w:rsidR="001806B2">
        <w:rPr>
          <w:rFonts w:ascii="Arial" w:hAnsi="Arial" w:cs="Arial"/>
        </w:rPr>
        <w:t>–</w:t>
      </w:r>
      <w:r w:rsidRPr="001A40C5">
        <w:rPr>
          <w:rFonts w:ascii="Arial" w:hAnsi="Arial" w:cs="Arial"/>
        </w:rPr>
        <w:t xml:space="preserve"> direktor i zastupnik po zakonu stečajnog dužnika do dana otvaranja stečajnog postupka odmah po zaključenju stečajnog postupka preuzima:</w:t>
      </w:r>
    </w:p>
    <w:p w:rsidRPr="001A40C5" w:rsidR="001A40C5" w:rsidP="001A40C5" w:rsidRDefault="001A40C5">
      <w:pPr>
        <w:ind w:firstLine="708"/>
        <w:jc w:val="both"/>
        <w:rPr>
          <w:rFonts w:ascii="Arial" w:hAnsi="Arial" w:cs="Arial"/>
        </w:rPr>
      </w:pPr>
      <w:r>
        <w:rPr>
          <w:rFonts w:ascii="Arial" w:hAnsi="Arial" w:cs="Arial"/>
        </w:rPr>
        <w:t xml:space="preserve">- </w:t>
      </w:r>
      <w:r w:rsidR="001806B2">
        <w:rPr>
          <w:rFonts w:ascii="Arial" w:hAnsi="Arial" w:cs="Arial"/>
        </w:rPr>
        <w:t>u</w:t>
      </w:r>
      <w:r w:rsidRPr="001A40C5">
        <w:rPr>
          <w:rFonts w:ascii="Arial" w:hAnsi="Arial" w:cs="Arial"/>
        </w:rPr>
        <w:t>pravljanje imovinom i nastavljanjem sa poslovanjem društva</w:t>
      </w:r>
    </w:p>
    <w:p w:rsidR="001A40C5" w:rsidP="001A40C5" w:rsidRDefault="001A40C5">
      <w:pPr>
        <w:ind w:firstLine="708"/>
        <w:jc w:val="both"/>
        <w:rPr>
          <w:rFonts w:ascii="Arial" w:hAnsi="Arial" w:cs="Arial"/>
        </w:rPr>
      </w:pPr>
      <w:r>
        <w:rPr>
          <w:rFonts w:ascii="Arial" w:hAnsi="Arial" w:cs="Arial"/>
        </w:rPr>
        <w:t xml:space="preserve">- </w:t>
      </w:r>
      <w:r w:rsidR="001806B2">
        <w:rPr>
          <w:rFonts w:ascii="Arial" w:hAnsi="Arial" w:cs="Arial"/>
        </w:rPr>
        <w:t>p</w:t>
      </w:r>
      <w:r w:rsidRPr="001A40C5">
        <w:rPr>
          <w:rFonts w:ascii="Arial" w:hAnsi="Arial" w:cs="Arial"/>
        </w:rPr>
        <w:t>reuzima odgovornost za sve buduće obveze društva koje nastanu nakon potvrde Stečajnog plana uključujući i obveze u eventualnim sudskim postupcima</w:t>
      </w:r>
      <w:r>
        <w:rPr>
          <w:rFonts w:ascii="Arial" w:hAnsi="Arial" w:cs="Arial"/>
        </w:rPr>
        <w:t>.</w:t>
      </w:r>
    </w:p>
    <w:p w:rsidR="001A40C5" w:rsidP="00E320E0" w:rsidRDefault="001A40C5">
      <w:pPr>
        <w:jc w:val="both"/>
        <w:rPr>
          <w:rFonts w:ascii="Arial" w:hAnsi="Arial" w:cs="Arial"/>
        </w:rPr>
      </w:pPr>
    </w:p>
    <w:p w:rsidRPr="00812D7B" w:rsidR="001A40C5" w:rsidP="00E320E0" w:rsidRDefault="001A40C5">
      <w:pPr>
        <w:jc w:val="both"/>
        <w:rPr>
          <w:rFonts w:ascii="Arial" w:hAnsi="Arial" w:cs="Arial"/>
        </w:rPr>
      </w:pPr>
    </w:p>
    <w:p w:rsidRPr="00812D7B" w:rsidR="007D0D23" w:rsidP="007D0D23" w:rsidRDefault="007D0D23">
      <w:pPr>
        <w:jc w:val="both"/>
        <w:rPr>
          <w:rFonts w:ascii="Arial" w:hAnsi="Arial" w:cs="Arial"/>
        </w:rPr>
      </w:pPr>
      <w:r w:rsidRPr="00812D7B">
        <w:rPr>
          <w:rFonts w:ascii="Arial" w:hAnsi="Arial" w:cs="Arial"/>
        </w:rPr>
        <w:tab/>
        <w:t>Otvara se rasprava o stečajnom planu.</w:t>
      </w:r>
    </w:p>
    <w:p w:rsidRPr="00812D7B" w:rsidR="007D0D23" w:rsidP="007D0D23" w:rsidRDefault="007D0D23">
      <w:pPr>
        <w:jc w:val="both"/>
        <w:rPr>
          <w:rFonts w:ascii="Arial" w:hAnsi="Arial" w:cs="Arial"/>
        </w:rPr>
      </w:pPr>
    </w:p>
    <w:p w:rsidRPr="00812D7B" w:rsidR="007D0D23" w:rsidP="007D0D23" w:rsidRDefault="007D0D23">
      <w:pPr>
        <w:jc w:val="both"/>
        <w:rPr>
          <w:rFonts w:ascii="Arial" w:hAnsi="Arial" w:cs="Arial"/>
        </w:rPr>
      </w:pPr>
      <w:r w:rsidRPr="00812D7B">
        <w:rPr>
          <w:rFonts w:ascii="Arial" w:hAnsi="Arial" w:cs="Arial"/>
        </w:rPr>
        <w:tab/>
        <w:t xml:space="preserve">Utvrđuje se da nema pitanja na provedbenu osnovu stečajnog plana. </w:t>
      </w:r>
    </w:p>
    <w:p w:rsidRPr="00812D7B" w:rsidR="007D0D23" w:rsidP="007D0D23" w:rsidRDefault="007D0D23">
      <w:pPr>
        <w:jc w:val="both"/>
        <w:rPr>
          <w:rFonts w:ascii="Arial" w:hAnsi="Arial" w:cs="Arial"/>
          <w:color w:val="FF0000"/>
        </w:rPr>
      </w:pPr>
    </w:p>
    <w:p w:rsidRPr="00812D7B" w:rsidR="00F60D36" w:rsidP="007D0D23" w:rsidRDefault="00F60D36">
      <w:pPr>
        <w:jc w:val="both"/>
        <w:rPr>
          <w:rFonts w:ascii="Arial" w:hAnsi="Arial" w:cs="Arial"/>
          <w:color w:val="FF0000"/>
        </w:rPr>
      </w:pPr>
    </w:p>
    <w:p w:rsidRPr="00812D7B" w:rsidR="00F60D36" w:rsidP="00F60D36" w:rsidRDefault="00F60D36">
      <w:pPr>
        <w:ind w:firstLine="708"/>
        <w:jc w:val="both"/>
        <w:rPr>
          <w:rFonts w:ascii="Arial" w:hAnsi="Arial" w:cs="Arial"/>
        </w:rPr>
      </w:pPr>
      <w:r w:rsidRPr="00812D7B">
        <w:rPr>
          <w:rFonts w:ascii="Arial" w:hAnsi="Arial" w:cs="Arial"/>
        </w:rPr>
        <w:t xml:space="preserve">Sudac donosi </w:t>
      </w:r>
    </w:p>
    <w:p w:rsidRPr="00812D7B" w:rsidR="00F60D36" w:rsidP="00F60D36" w:rsidRDefault="00F60D36">
      <w:pPr>
        <w:jc w:val="both"/>
        <w:rPr>
          <w:rFonts w:ascii="Arial" w:hAnsi="Arial" w:cs="Arial"/>
        </w:rPr>
      </w:pPr>
    </w:p>
    <w:p w:rsidRPr="00812D7B" w:rsidR="00F60D36" w:rsidP="00F60D36" w:rsidRDefault="00F60D36">
      <w:pPr>
        <w:jc w:val="center"/>
        <w:rPr>
          <w:rFonts w:ascii="Arial" w:hAnsi="Arial" w:cs="Arial"/>
        </w:rPr>
      </w:pPr>
      <w:r w:rsidRPr="00812D7B">
        <w:rPr>
          <w:rFonts w:ascii="Arial" w:hAnsi="Arial" w:cs="Arial"/>
        </w:rPr>
        <w:t xml:space="preserve">r j e š e n j e </w:t>
      </w:r>
    </w:p>
    <w:p w:rsidRPr="00812D7B" w:rsidR="00F60D36" w:rsidP="00F60D36" w:rsidRDefault="00F60D36">
      <w:pPr>
        <w:jc w:val="both"/>
        <w:rPr>
          <w:rFonts w:ascii="Arial" w:hAnsi="Arial" w:cs="Arial"/>
        </w:rPr>
      </w:pPr>
    </w:p>
    <w:p w:rsidRPr="00812D7B" w:rsidR="00F60D36" w:rsidP="00F60D36" w:rsidRDefault="00F60D36">
      <w:pPr>
        <w:jc w:val="both"/>
        <w:rPr>
          <w:rFonts w:ascii="Arial" w:hAnsi="Arial" w:cs="Arial"/>
        </w:rPr>
      </w:pPr>
      <w:r w:rsidRPr="00812D7B">
        <w:rPr>
          <w:rFonts w:ascii="Arial" w:hAnsi="Arial" w:cs="Arial"/>
        </w:rPr>
        <w:tab/>
        <w:t>Prelazi se na glasovanje o planu.</w:t>
      </w:r>
    </w:p>
    <w:p w:rsidRPr="00812D7B" w:rsidR="00F60D36" w:rsidP="00F60D36" w:rsidRDefault="00F60D36">
      <w:pPr>
        <w:jc w:val="both"/>
        <w:rPr>
          <w:rFonts w:ascii="Arial" w:hAnsi="Arial" w:cs="Arial"/>
        </w:rPr>
      </w:pPr>
      <w:r w:rsidRPr="00812D7B">
        <w:rPr>
          <w:rFonts w:ascii="Arial" w:hAnsi="Arial" w:cs="Arial"/>
        </w:rPr>
        <w:tab/>
      </w:r>
    </w:p>
    <w:p w:rsidRPr="00812D7B" w:rsidR="00F60D36" w:rsidP="00F60D36" w:rsidRDefault="00F60D36">
      <w:pPr>
        <w:jc w:val="both"/>
        <w:rPr>
          <w:rFonts w:ascii="Arial" w:hAnsi="Arial" w:cs="Arial"/>
        </w:rPr>
      </w:pPr>
    </w:p>
    <w:p w:rsidRPr="00812D7B" w:rsidR="00F60D36" w:rsidP="00F60D36" w:rsidRDefault="00F60D36">
      <w:pPr>
        <w:ind w:firstLine="708"/>
        <w:jc w:val="both"/>
        <w:rPr>
          <w:rFonts w:ascii="Arial" w:hAnsi="Arial" w:cs="Arial"/>
        </w:rPr>
      </w:pPr>
      <w:r w:rsidRPr="00812D7B">
        <w:rPr>
          <w:rFonts w:ascii="Arial" w:hAnsi="Arial" w:cs="Arial"/>
        </w:rPr>
        <w:t xml:space="preserve">Utvrđuje se da pravo glasovanja o stečajnom planu imaju slijedeći vjerovnici: </w:t>
      </w:r>
    </w:p>
    <w:p w:rsidRPr="00812D7B" w:rsidR="00F60D36" w:rsidP="00F60D36" w:rsidRDefault="00F60D36">
      <w:pPr>
        <w:ind w:firstLine="708"/>
        <w:jc w:val="both"/>
        <w:rPr>
          <w:rFonts w:ascii="Arial" w:hAnsi="Arial" w:cs="Arial"/>
        </w:rPr>
      </w:pPr>
    </w:p>
    <w:p w:rsidR="003D13E2" w:rsidP="001A40C5" w:rsidRDefault="003D13E2">
      <w:pPr>
        <w:ind w:firstLine="708"/>
        <w:jc w:val="both"/>
        <w:rPr>
          <w:rFonts w:ascii="Arial" w:hAnsi="Arial" w:cs="Arial"/>
        </w:rPr>
      </w:pPr>
    </w:p>
    <w:p w:rsidR="001A40C5" w:rsidP="001A40C5" w:rsidRDefault="00956EC5">
      <w:pPr>
        <w:ind w:firstLine="708"/>
        <w:jc w:val="both"/>
        <w:rPr>
          <w:rFonts w:ascii="Arial" w:hAnsi="Arial" w:cs="Arial"/>
        </w:rPr>
      </w:pPr>
      <w:r w:rsidRPr="00812D7B">
        <w:rPr>
          <w:rFonts w:ascii="Arial" w:hAnsi="Arial" w:cs="Arial"/>
        </w:rPr>
        <w:t>Prva skupina vjerovnika koju čin</w:t>
      </w:r>
      <w:r w:rsidR="001A40C5">
        <w:rPr>
          <w:rFonts w:ascii="Arial" w:hAnsi="Arial" w:cs="Arial"/>
        </w:rPr>
        <w:t>i stečajni vjerovnik:</w:t>
      </w:r>
    </w:p>
    <w:p w:rsidRPr="001A40C5" w:rsidR="00956EC5" w:rsidP="003D13E2" w:rsidRDefault="001A40C5">
      <w:pPr>
        <w:pStyle w:val="Odlomakpopisa"/>
        <w:numPr>
          <w:ilvl w:val="0"/>
          <w:numId w:val="25"/>
        </w:numPr>
        <w:jc w:val="both"/>
        <w:rPr>
          <w:rFonts w:ascii="Arial" w:hAnsi="Arial" w:cs="Arial"/>
        </w:rPr>
      </w:pPr>
      <w:r w:rsidRPr="001A40C5">
        <w:rPr>
          <w:rFonts w:ascii="Arial" w:hAnsi="Arial" w:cs="Arial"/>
        </w:rPr>
        <w:t xml:space="preserve">Financijska agencija, Zagreb, </w:t>
      </w:r>
      <w:r w:rsidRPr="003D13E2" w:rsidR="003D13E2">
        <w:rPr>
          <w:rFonts w:ascii="Arial" w:hAnsi="Arial" w:cs="Arial"/>
        </w:rPr>
        <w:t>Ulica grada Vukovara 70</w:t>
      </w:r>
      <w:r w:rsidR="003D13E2">
        <w:rPr>
          <w:rFonts w:ascii="Arial" w:hAnsi="Arial" w:cs="Arial"/>
        </w:rPr>
        <w:t>,</w:t>
      </w:r>
      <w:r w:rsidRPr="003D13E2" w:rsidR="003D13E2">
        <w:rPr>
          <w:rFonts w:ascii="Arial" w:hAnsi="Arial" w:cs="Arial"/>
        </w:rPr>
        <w:t xml:space="preserve"> </w:t>
      </w:r>
      <w:r w:rsidRPr="001A40C5">
        <w:rPr>
          <w:rFonts w:ascii="Arial" w:hAnsi="Arial" w:cs="Arial"/>
        </w:rPr>
        <w:t xml:space="preserve">sa pravom glasa u visini utvrđene tražbine u iznosu od 238,45 EUR. </w:t>
      </w:r>
      <w:r w:rsidRPr="001A40C5" w:rsidR="00956EC5">
        <w:rPr>
          <w:rFonts w:ascii="Arial" w:hAnsi="Arial" w:cs="Arial"/>
        </w:rPr>
        <w:t xml:space="preserve"> </w:t>
      </w:r>
    </w:p>
    <w:p w:rsidRPr="00812D7B" w:rsidR="001A40C5" w:rsidP="001A40C5" w:rsidRDefault="001A40C5">
      <w:pPr>
        <w:ind w:firstLine="708"/>
        <w:jc w:val="both"/>
        <w:rPr>
          <w:rFonts w:ascii="Arial" w:hAnsi="Arial" w:cs="Arial"/>
        </w:rPr>
      </w:pPr>
    </w:p>
    <w:p w:rsidR="001A40C5" w:rsidP="008519E8" w:rsidRDefault="00F57C11">
      <w:pPr>
        <w:ind w:firstLine="708"/>
        <w:jc w:val="both"/>
        <w:rPr>
          <w:rFonts w:ascii="Arial" w:hAnsi="Arial" w:cs="Arial"/>
        </w:rPr>
      </w:pPr>
      <w:r w:rsidRPr="00812D7B">
        <w:rPr>
          <w:rFonts w:ascii="Arial" w:hAnsi="Arial" w:cs="Arial"/>
        </w:rPr>
        <w:t>Drugu skupinu vjerovnika čin</w:t>
      </w:r>
      <w:r w:rsidR="001A40C5">
        <w:rPr>
          <w:rFonts w:ascii="Arial" w:hAnsi="Arial" w:cs="Arial"/>
        </w:rPr>
        <w:t>e</w:t>
      </w:r>
      <w:r w:rsidRPr="00812D7B">
        <w:rPr>
          <w:rFonts w:ascii="Arial" w:hAnsi="Arial" w:cs="Arial"/>
        </w:rPr>
        <w:t xml:space="preserve"> </w:t>
      </w:r>
      <w:r w:rsidR="001A40C5">
        <w:rPr>
          <w:rFonts w:ascii="Arial" w:hAnsi="Arial" w:cs="Arial"/>
        </w:rPr>
        <w:t xml:space="preserve">stečajni vjerovnici: </w:t>
      </w:r>
    </w:p>
    <w:p w:rsidRPr="001A40C5" w:rsidR="001A40C5" w:rsidP="003D13E2" w:rsidRDefault="001A40C5">
      <w:pPr>
        <w:pStyle w:val="Odlomakpopisa"/>
        <w:numPr>
          <w:ilvl w:val="0"/>
          <w:numId w:val="25"/>
        </w:numPr>
        <w:jc w:val="both"/>
        <w:rPr>
          <w:rFonts w:ascii="Arial" w:hAnsi="Arial" w:cs="Arial"/>
        </w:rPr>
      </w:pPr>
      <w:r w:rsidRPr="001A40C5">
        <w:rPr>
          <w:rFonts w:ascii="Arial" w:hAnsi="Arial" w:cs="Arial"/>
        </w:rPr>
        <w:t xml:space="preserve">Josip Brašnić, </w:t>
      </w:r>
      <w:r w:rsidRPr="003D13E2" w:rsidR="003D13E2">
        <w:rPr>
          <w:rFonts w:ascii="Arial" w:hAnsi="Arial" w:cs="Arial"/>
        </w:rPr>
        <w:t>Kastav, Ćikovići 91B</w:t>
      </w:r>
      <w:r w:rsidR="003D13E2">
        <w:rPr>
          <w:rFonts w:ascii="Arial" w:hAnsi="Arial" w:cs="Arial"/>
        </w:rPr>
        <w:t>,</w:t>
      </w:r>
      <w:r w:rsidRPr="003D13E2" w:rsidR="003D13E2">
        <w:rPr>
          <w:rFonts w:ascii="Arial" w:hAnsi="Arial" w:cs="Arial"/>
        </w:rPr>
        <w:t xml:space="preserve"> </w:t>
      </w:r>
      <w:r w:rsidRPr="001A40C5">
        <w:rPr>
          <w:rFonts w:ascii="Arial" w:hAnsi="Arial" w:cs="Arial"/>
        </w:rPr>
        <w:t>sa pravom glasa u visini utvrđene tražbine u iznosu od 238,</w:t>
      </w:r>
      <w:r>
        <w:rPr>
          <w:rFonts w:ascii="Arial" w:hAnsi="Arial" w:cs="Arial"/>
        </w:rPr>
        <w:t>62 EUR i</w:t>
      </w:r>
    </w:p>
    <w:p w:rsidRPr="003D13E2" w:rsidR="001A40C5" w:rsidP="003D13E2" w:rsidRDefault="001A40C5">
      <w:pPr>
        <w:pStyle w:val="Odlomakpopisa"/>
        <w:numPr>
          <w:ilvl w:val="0"/>
          <w:numId w:val="25"/>
        </w:numPr>
        <w:jc w:val="both"/>
        <w:rPr>
          <w:rFonts w:ascii="Arial" w:hAnsi="Arial" w:cs="Arial"/>
        </w:rPr>
      </w:pPr>
      <w:r w:rsidRPr="001A40C5">
        <w:rPr>
          <w:rFonts w:ascii="Arial" w:hAnsi="Arial" w:cs="Arial"/>
        </w:rPr>
        <w:t>Nikica Brašnić</w:t>
      </w:r>
      <w:r w:rsidRPr="003D13E2">
        <w:rPr>
          <w:rFonts w:ascii="Arial" w:hAnsi="Arial" w:cs="Arial"/>
        </w:rPr>
        <w:t xml:space="preserve">, </w:t>
      </w:r>
      <w:r w:rsidRPr="003D13E2" w:rsidR="003D13E2">
        <w:rPr>
          <w:rFonts w:ascii="Arial" w:hAnsi="Arial" w:cs="Arial"/>
        </w:rPr>
        <w:t xml:space="preserve">Rijeka, Jurja Dobrile 11, </w:t>
      </w:r>
      <w:r w:rsidRPr="003D13E2">
        <w:rPr>
          <w:rFonts w:ascii="Arial" w:hAnsi="Arial" w:cs="Arial"/>
        </w:rPr>
        <w:t xml:space="preserve">sa pravom glasa u visini utvrđene tražbine u iznosu od 150.016,10 EUR.  </w:t>
      </w:r>
    </w:p>
    <w:p w:rsidR="001A40C5" w:rsidP="00F57C11" w:rsidRDefault="001A40C5">
      <w:pPr>
        <w:ind w:firstLine="708"/>
        <w:jc w:val="both"/>
        <w:rPr>
          <w:rFonts w:ascii="Arial" w:hAnsi="Arial" w:cs="Arial"/>
        </w:rPr>
      </w:pPr>
    </w:p>
    <w:p w:rsidR="0066489D" w:rsidP="00F57C11" w:rsidRDefault="0066489D">
      <w:pPr>
        <w:ind w:firstLine="708"/>
        <w:jc w:val="both"/>
        <w:rPr>
          <w:rFonts w:ascii="Arial" w:hAnsi="Arial" w:cs="Arial"/>
        </w:rPr>
      </w:pPr>
    </w:p>
    <w:p w:rsidRPr="00812D7B" w:rsidR="00F60D36" w:rsidP="001A40C5" w:rsidRDefault="0066489D">
      <w:pPr>
        <w:ind w:firstLine="708"/>
        <w:jc w:val="both"/>
        <w:rPr>
          <w:rFonts w:ascii="Arial" w:hAnsi="Arial" w:cs="Arial"/>
        </w:rPr>
      </w:pPr>
      <w:r w:rsidRPr="0066489D">
        <w:rPr>
          <w:rFonts w:ascii="Arial" w:hAnsi="Arial" w:cs="Arial"/>
        </w:rPr>
        <w:t xml:space="preserve">Nakon glasovanja </w:t>
      </w:r>
      <w:r>
        <w:rPr>
          <w:rFonts w:ascii="Arial" w:hAnsi="Arial" w:cs="Arial"/>
        </w:rPr>
        <w:t>s</w:t>
      </w:r>
      <w:r w:rsidRPr="00812D7B" w:rsidR="00F60D36">
        <w:rPr>
          <w:rFonts w:ascii="Arial" w:hAnsi="Arial" w:cs="Arial"/>
        </w:rPr>
        <w:t xml:space="preserve">udac donosi </w:t>
      </w:r>
    </w:p>
    <w:p w:rsidRPr="00812D7B" w:rsidR="00F60D36" w:rsidP="00F60D36" w:rsidRDefault="00F60D36">
      <w:pPr>
        <w:jc w:val="both"/>
        <w:rPr>
          <w:rFonts w:ascii="Arial" w:hAnsi="Arial" w:cs="Arial"/>
        </w:rPr>
      </w:pPr>
    </w:p>
    <w:p w:rsidRPr="00812D7B" w:rsidR="00F60D36" w:rsidP="00F60D36" w:rsidRDefault="00F60D36">
      <w:pPr>
        <w:jc w:val="center"/>
        <w:rPr>
          <w:rFonts w:ascii="Arial" w:hAnsi="Arial" w:cs="Arial"/>
        </w:rPr>
      </w:pPr>
      <w:r w:rsidRPr="00812D7B">
        <w:rPr>
          <w:rFonts w:ascii="Arial" w:hAnsi="Arial" w:cs="Arial"/>
        </w:rPr>
        <w:t>r j e š e n j e</w:t>
      </w:r>
    </w:p>
    <w:p w:rsidRPr="00812D7B" w:rsidR="00F60D36" w:rsidP="00F60D36" w:rsidRDefault="00F60D36">
      <w:pPr>
        <w:jc w:val="both"/>
        <w:rPr>
          <w:rFonts w:ascii="Arial" w:hAnsi="Arial" w:cs="Arial"/>
        </w:rPr>
      </w:pPr>
    </w:p>
    <w:p w:rsidRPr="0066489D" w:rsidR="0066489D" w:rsidP="0066489D" w:rsidRDefault="0066489D">
      <w:pPr>
        <w:pStyle w:val="Odlomakpopisa"/>
        <w:numPr>
          <w:ilvl w:val="0"/>
          <w:numId w:val="15"/>
        </w:numPr>
        <w:jc w:val="both"/>
        <w:rPr>
          <w:rFonts w:ascii="Arial" w:hAnsi="Arial" w:cs="Arial"/>
        </w:rPr>
      </w:pPr>
      <w:r>
        <w:rPr>
          <w:rFonts w:ascii="Arial" w:hAnsi="Arial" w:cs="Arial"/>
        </w:rPr>
        <w:t xml:space="preserve">Utvrđuje se da u prvoj </w:t>
      </w:r>
      <w:r w:rsidRPr="0066489D">
        <w:rPr>
          <w:rFonts w:ascii="Arial" w:hAnsi="Arial" w:cs="Arial"/>
        </w:rPr>
        <w:t xml:space="preserve">skupini jedan od ukupnog broja vjerovnika s pravom glasa </w:t>
      </w:r>
      <w:r>
        <w:rPr>
          <w:rFonts w:ascii="Arial" w:hAnsi="Arial" w:cs="Arial"/>
        </w:rPr>
        <w:t xml:space="preserve">(1) </w:t>
      </w:r>
      <w:r w:rsidRPr="0066489D">
        <w:rPr>
          <w:rFonts w:ascii="Arial" w:hAnsi="Arial" w:cs="Arial"/>
        </w:rPr>
        <w:t xml:space="preserve">nije prisustvovao ročištu </w:t>
      </w:r>
      <w:r>
        <w:rPr>
          <w:rFonts w:ascii="Arial" w:hAnsi="Arial" w:cs="Arial"/>
        </w:rPr>
        <w:t xml:space="preserve">za </w:t>
      </w:r>
      <w:r w:rsidRPr="0066489D">
        <w:rPr>
          <w:rFonts w:ascii="Arial" w:hAnsi="Arial" w:cs="Arial"/>
        </w:rPr>
        <w:t>glasovanj</w:t>
      </w:r>
      <w:r>
        <w:rPr>
          <w:rFonts w:ascii="Arial" w:hAnsi="Arial" w:cs="Arial"/>
        </w:rPr>
        <w:t>e</w:t>
      </w:r>
      <w:r w:rsidRPr="0066489D">
        <w:rPr>
          <w:rFonts w:ascii="Arial" w:hAnsi="Arial" w:cs="Arial"/>
        </w:rPr>
        <w:t xml:space="preserve"> </w:t>
      </w:r>
      <w:r>
        <w:rPr>
          <w:rFonts w:ascii="Arial" w:hAnsi="Arial" w:cs="Arial"/>
        </w:rPr>
        <w:t>o stečajnom</w:t>
      </w:r>
      <w:r w:rsidRPr="0066489D">
        <w:rPr>
          <w:rFonts w:ascii="Arial" w:hAnsi="Arial" w:cs="Arial"/>
        </w:rPr>
        <w:t xml:space="preserve"> plan</w:t>
      </w:r>
      <w:r>
        <w:rPr>
          <w:rFonts w:ascii="Arial" w:hAnsi="Arial" w:cs="Arial"/>
        </w:rPr>
        <w:t>u</w:t>
      </w:r>
      <w:r w:rsidRPr="0066489D">
        <w:rPr>
          <w:rFonts w:ascii="Arial" w:hAnsi="Arial" w:cs="Arial"/>
        </w:rPr>
        <w:t>.</w:t>
      </w:r>
      <w:r>
        <w:rPr>
          <w:rFonts w:ascii="Arial" w:hAnsi="Arial" w:cs="Arial"/>
        </w:rPr>
        <w:t xml:space="preserve"> </w:t>
      </w:r>
    </w:p>
    <w:p w:rsidRPr="0066489D" w:rsidR="0066489D" w:rsidP="0066489D" w:rsidRDefault="0066489D">
      <w:pPr>
        <w:jc w:val="both"/>
        <w:rPr>
          <w:rFonts w:ascii="Arial" w:hAnsi="Arial" w:cs="Arial"/>
        </w:rPr>
      </w:pPr>
    </w:p>
    <w:p w:rsidRPr="0066489D" w:rsidR="0066489D" w:rsidP="0066489D" w:rsidRDefault="0066489D">
      <w:pPr>
        <w:numPr>
          <w:ilvl w:val="0"/>
          <w:numId w:val="15"/>
        </w:numPr>
        <w:jc w:val="both"/>
        <w:rPr>
          <w:rFonts w:ascii="Arial" w:hAnsi="Arial" w:cs="Arial"/>
        </w:rPr>
      </w:pPr>
      <w:r>
        <w:rPr>
          <w:rFonts w:ascii="Arial" w:hAnsi="Arial" w:cs="Arial"/>
        </w:rPr>
        <w:t>Utvrđuje se da je su drugoj</w:t>
      </w:r>
      <w:r w:rsidRPr="0066489D">
        <w:rPr>
          <w:rFonts w:ascii="Arial" w:hAnsi="Arial" w:cs="Arial"/>
        </w:rPr>
        <w:t xml:space="preserve"> skupini </w:t>
      </w:r>
      <w:r>
        <w:rPr>
          <w:rFonts w:ascii="Arial" w:hAnsi="Arial" w:cs="Arial"/>
        </w:rPr>
        <w:t>dva</w:t>
      </w:r>
      <w:r w:rsidRPr="0066489D">
        <w:rPr>
          <w:rFonts w:ascii="Arial" w:hAnsi="Arial" w:cs="Arial"/>
        </w:rPr>
        <w:t xml:space="preserve"> vjerovnik</w:t>
      </w:r>
      <w:r>
        <w:rPr>
          <w:rFonts w:ascii="Arial" w:hAnsi="Arial" w:cs="Arial"/>
        </w:rPr>
        <w:t>a</w:t>
      </w:r>
      <w:r w:rsidRPr="0066489D">
        <w:rPr>
          <w:rFonts w:ascii="Arial" w:hAnsi="Arial" w:cs="Arial"/>
        </w:rPr>
        <w:t xml:space="preserve"> od ukupnog broja vjerovnika s pravom glasa (</w:t>
      </w:r>
      <w:r>
        <w:rPr>
          <w:rFonts w:ascii="Arial" w:hAnsi="Arial" w:cs="Arial"/>
        </w:rPr>
        <w:t>2) glasovala</w:t>
      </w:r>
      <w:r w:rsidRPr="0066489D">
        <w:rPr>
          <w:rFonts w:ascii="Arial" w:hAnsi="Arial" w:cs="Arial"/>
        </w:rPr>
        <w:t xml:space="preserve"> ZA prihvaćanje stečajnog plana objavljenog na mrežnoj stranici e – Oglasna ploča sudova </w:t>
      </w:r>
      <w:r>
        <w:rPr>
          <w:rFonts w:ascii="Arial" w:hAnsi="Arial" w:cs="Arial"/>
        </w:rPr>
        <w:t xml:space="preserve">19. svibnja </w:t>
      </w:r>
      <w:r w:rsidRPr="0066489D">
        <w:rPr>
          <w:rFonts w:ascii="Arial" w:hAnsi="Arial" w:cs="Arial"/>
        </w:rPr>
        <w:t xml:space="preserve"> 2025</w:t>
      </w:r>
      <w:r>
        <w:rPr>
          <w:rFonts w:ascii="Arial" w:hAnsi="Arial" w:cs="Arial"/>
        </w:rPr>
        <w:t>.</w:t>
      </w:r>
      <w:r w:rsidRPr="0066489D">
        <w:rPr>
          <w:rFonts w:ascii="Arial" w:hAnsi="Arial" w:cs="Arial"/>
        </w:rPr>
        <w:t xml:space="preserve">, sa iznosom tražbine u visini od </w:t>
      </w:r>
      <w:r>
        <w:rPr>
          <w:rFonts w:ascii="Arial" w:hAnsi="Arial" w:cs="Arial"/>
        </w:rPr>
        <w:t>150.254,72</w:t>
      </w:r>
      <w:r w:rsidRPr="0066489D">
        <w:rPr>
          <w:rFonts w:ascii="Arial" w:hAnsi="Arial" w:cs="Arial"/>
        </w:rPr>
        <w:t xml:space="preserve"> EUR.</w:t>
      </w:r>
    </w:p>
    <w:p w:rsidRPr="0066489D" w:rsidR="0066489D" w:rsidP="0066489D" w:rsidRDefault="0066489D">
      <w:pPr>
        <w:jc w:val="both"/>
        <w:rPr>
          <w:rFonts w:ascii="Arial" w:hAnsi="Arial" w:cs="Arial"/>
        </w:rPr>
      </w:pPr>
    </w:p>
    <w:p w:rsidRPr="0066489D" w:rsidR="0066489D" w:rsidP="0066489D" w:rsidRDefault="0066489D">
      <w:pPr>
        <w:numPr>
          <w:ilvl w:val="0"/>
          <w:numId w:val="15"/>
        </w:numPr>
        <w:jc w:val="both"/>
        <w:rPr>
          <w:rFonts w:ascii="Arial" w:hAnsi="Arial" w:cs="Arial"/>
        </w:rPr>
      </w:pPr>
      <w:r w:rsidRPr="0066489D">
        <w:rPr>
          <w:rFonts w:ascii="Arial" w:hAnsi="Arial" w:cs="Arial"/>
        </w:rPr>
        <w:t>Na temelju čl. 331. st. 1. t. 1. i 3. SZ-a smatra se da je glasačka skupina prihvatila stečajni plan iako potrebna većina nije postignuta ako vjerovnici te skupine stečajnim planom nisu u lošijem položaju od onoga u kojem bi bili da stečajnog plana nema</w:t>
      </w:r>
      <w:r w:rsidRPr="00371BCE">
        <w:rPr>
          <w:rFonts w:ascii="Arial" w:hAnsi="Arial" w:cs="Arial"/>
        </w:rPr>
        <w:t>.</w:t>
      </w:r>
    </w:p>
    <w:p w:rsidRPr="0066489D" w:rsidR="0066489D" w:rsidP="0066489D" w:rsidRDefault="0066489D">
      <w:pPr>
        <w:jc w:val="both"/>
        <w:rPr>
          <w:rFonts w:ascii="Arial" w:hAnsi="Arial" w:cs="Arial"/>
        </w:rPr>
      </w:pPr>
    </w:p>
    <w:p w:rsidRPr="0066489D" w:rsidR="0066489D" w:rsidP="0066489D" w:rsidRDefault="0066489D">
      <w:pPr>
        <w:numPr>
          <w:ilvl w:val="0"/>
          <w:numId w:val="15"/>
        </w:numPr>
        <w:jc w:val="both"/>
        <w:rPr>
          <w:rFonts w:ascii="Arial" w:hAnsi="Arial" w:cs="Arial"/>
          <w:color w:val="FF0000"/>
        </w:rPr>
      </w:pPr>
      <w:r w:rsidRPr="0066489D">
        <w:rPr>
          <w:rFonts w:ascii="Arial" w:hAnsi="Arial" w:cs="Arial"/>
        </w:rPr>
        <w:t xml:space="preserve">Utvrđuje se da su stečajni vjerovnici prihvatili stečajni plan objavljen na mrežnoj stranici e – Oglasna ploča sudova </w:t>
      </w:r>
      <w:r>
        <w:rPr>
          <w:rFonts w:ascii="Arial" w:hAnsi="Arial" w:cs="Arial"/>
        </w:rPr>
        <w:t>19. svibnja</w:t>
      </w:r>
      <w:r w:rsidRPr="0066489D">
        <w:rPr>
          <w:rFonts w:ascii="Arial" w:hAnsi="Arial" w:cs="Arial"/>
        </w:rPr>
        <w:t xml:space="preserve"> 2025. jer </w:t>
      </w:r>
      <w:r>
        <w:rPr>
          <w:rFonts w:ascii="Arial" w:hAnsi="Arial" w:cs="Arial"/>
        </w:rPr>
        <w:t>je druga skupina vjerovnika glasovala</w:t>
      </w:r>
      <w:r w:rsidRPr="0066489D">
        <w:rPr>
          <w:rFonts w:ascii="Arial" w:hAnsi="Arial" w:cs="Arial"/>
        </w:rPr>
        <w:t xml:space="preserve"> za prihvaćanje stečajnog plana, a u </w:t>
      </w:r>
      <w:r>
        <w:rPr>
          <w:rFonts w:ascii="Arial" w:hAnsi="Arial" w:cs="Arial"/>
        </w:rPr>
        <w:t xml:space="preserve">prvoj </w:t>
      </w:r>
      <w:r w:rsidRPr="0066489D">
        <w:rPr>
          <w:rFonts w:ascii="Arial" w:hAnsi="Arial" w:cs="Arial"/>
        </w:rPr>
        <w:t xml:space="preserve"> skupini je temeljem čl. 331. st. 1. t. 1. SZ-a ostvarena zakonska presumpcija da je glasačka skupina prihvatila stečajni plan, iako potrebna većina nije postignuta jer vjerovnici te skupine stečajnim planom nisu u lošijem položaju od onoga u kojem bi bili da stečajnog plana nema</w:t>
      </w:r>
      <w:r>
        <w:rPr>
          <w:rFonts w:ascii="Arial" w:hAnsi="Arial" w:cs="Arial"/>
        </w:rPr>
        <w:t>.</w:t>
      </w:r>
      <w:r w:rsidRPr="0066489D">
        <w:rPr>
          <w:rFonts w:ascii="Arial" w:hAnsi="Arial" w:cs="Arial"/>
        </w:rPr>
        <w:t xml:space="preserve"> </w:t>
      </w:r>
    </w:p>
    <w:p w:rsidRPr="00812D7B" w:rsidR="0066489D" w:rsidP="00F60D36" w:rsidRDefault="0066489D">
      <w:pPr>
        <w:jc w:val="both"/>
        <w:rPr>
          <w:rFonts w:ascii="Arial" w:hAnsi="Arial" w:cs="Arial"/>
        </w:rPr>
      </w:pPr>
    </w:p>
    <w:p w:rsidRPr="00812D7B" w:rsidR="00935580" w:rsidP="00F60D36" w:rsidRDefault="00935580">
      <w:pPr>
        <w:jc w:val="both"/>
        <w:rPr>
          <w:rFonts w:ascii="Arial" w:hAnsi="Arial" w:cs="Arial"/>
        </w:rPr>
      </w:pPr>
    </w:p>
    <w:p w:rsidRPr="00812D7B" w:rsidR="00F60D36" w:rsidP="00F60D36" w:rsidRDefault="00F60D36">
      <w:pPr>
        <w:ind w:firstLine="708"/>
        <w:jc w:val="both"/>
        <w:rPr>
          <w:rFonts w:ascii="Arial" w:hAnsi="Arial" w:cs="Arial"/>
        </w:rPr>
      </w:pPr>
      <w:r w:rsidRPr="00812D7B">
        <w:rPr>
          <w:rFonts w:ascii="Arial" w:hAnsi="Arial" w:cs="Arial"/>
        </w:rPr>
        <w:t xml:space="preserve">Sudac donosi </w:t>
      </w:r>
    </w:p>
    <w:p w:rsidRPr="00812D7B" w:rsidR="00F60D36" w:rsidP="00F60D36" w:rsidRDefault="00F60D36">
      <w:pPr>
        <w:jc w:val="both"/>
        <w:rPr>
          <w:rFonts w:ascii="Arial" w:hAnsi="Arial" w:cs="Arial"/>
        </w:rPr>
      </w:pPr>
    </w:p>
    <w:p w:rsidRPr="00812D7B" w:rsidR="00F60D36" w:rsidP="00F60D36" w:rsidRDefault="00F60D36">
      <w:pPr>
        <w:jc w:val="center"/>
        <w:rPr>
          <w:rFonts w:ascii="Arial" w:hAnsi="Arial" w:cs="Arial"/>
        </w:rPr>
      </w:pPr>
      <w:r w:rsidRPr="00812D7B">
        <w:rPr>
          <w:rFonts w:ascii="Arial" w:hAnsi="Arial" w:cs="Arial"/>
        </w:rPr>
        <w:t>rješenje</w:t>
      </w:r>
    </w:p>
    <w:p w:rsidRPr="00812D7B" w:rsidR="00F60D36" w:rsidP="00F60D36" w:rsidRDefault="00F60D36">
      <w:pPr>
        <w:jc w:val="both"/>
        <w:rPr>
          <w:rFonts w:ascii="Arial" w:hAnsi="Arial" w:cs="Arial"/>
        </w:rPr>
      </w:pPr>
    </w:p>
    <w:p w:rsidRPr="00812D7B" w:rsidR="00F60D36" w:rsidP="00F60D36" w:rsidRDefault="00F60D36">
      <w:pPr>
        <w:ind w:firstLine="708"/>
        <w:jc w:val="both"/>
        <w:rPr>
          <w:rFonts w:ascii="Arial" w:hAnsi="Arial" w:cs="Arial"/>
        </w:rPr>
      </w:pPr>
      <w:r w:rsidRPr="00812D7B">
        <w:rPr>
          <w:rFonts w:ascii="Arial" w:hAnsi="Arial" w:cs="Arial"/>
        </w:rPr>
        <w:t xml:space="preserve">I. Temeljem čl. 334. st. 2. SZ-a određuje se saslušanje stečajnog upravitelja za </w:t>
      </w:r>
    </w:p>
    <w:p w:rsidRPr="00812D7B" w:rsidR="00F60D36" w:rsidP="00F60D36" w:rsidRDefault="00F60D36">
      <w:pPr>
        <w:rPr>
          <w:rFonts w:ascii="Arial" w:hAnsi="Arial" w:cs="Arial"/>
          <w:b/>
        </w:rPr>
      </w:pPr>
    </w:p>
    <w:p w:rsidRPr="00812D7B" w:rsidR="00F60D36" w:rsidP="00F60D36" w:rsidRDefault="00F60D36">
      <w:pPr>
        <w:ind w:left="2124"/>
        <w:rPr>
          <w:rFonts w:ascii="Arial" w:hAnsi="Arial" w:cs="Arial"/>
          <w:b/>
        </w:rPr>
      </w:pPr>
      <w:r w:rsidRPr="00812D7B">
        <w:rPr>
          <w:rFonts w:ascii="Arial" w:hAnsi="Arial" w:cs="Arial"/>
        </w:rPr>
        <w:t xml:space="preserve">        </w:t>
      </w:r>
      <w:r w:rsidRPr="00812D7B" w:rsidR="00EE4D0F">
        <w:rPr>
          <w:rFonts w:ascii="Arial" w:hAnsi="Arial" w:cs="Arial"/>
        </w:rPr>
        <w:t xml:space="preserve">       </w:t>
      </w:r>
      <w:r w:rsidR="001711EC">
        <w:rPr>
          <w:rFonts w:ascii="Arial" w:hAnsi="Arial" w:cs="Arial"/>
        </w:rPr>
        <w:t>16. srpnja</w:t>
      </w:r>
      <w:r w:rsidRPr="00812D7B" w:rsidR="00EE4D0F">
        <w:rPr>
          <w:rFonts w:ascii="Arial" w:hAnsi="Arial" w:cs="Arial"/>
        </w:rPr>
        <w:t xml:space="preserve"> 2025. u 09:</w:t>
      </w:r>
      <w:r w:rsidR="001711EC">
        <w:rPr>
          <w:rFonts w:ascii="Arial" w:hAnsi="Arial" w:cs="Arial"/>
        </w:rPr>
        <w:t>30</w:t>
      </w:r>
      <w:r w:rsidRPr="00812D7B">
        <w:rPr>
          <w:rFonts w:ascii="Arial" w:hAnsi="Arial" w:cs="Arial"/>
        </w:rPr>
        <w:t xml:space="preserve"> </w:t>
      </w:r>
    </w:p>
    <w:p w:rsidRPr="00812D7B" w:rsidR="00F60D36" w:rsidP="00F60D36" w:rsidRDefault="00F60D36">
      <w:pPr>
        <w:jc w:val="center"/>
        <w:rPr>
          <w:rFonts w:ascii="Arial" w:hAnsi="Arial" w:cs="Arial"/>
          <w:b/>
        </w:rPr>
      </w:pPr>
      <w:r w:rsidRPr="00812D7B">
        <w:rPr>
          <w:rFonts w:ascii="Arial" w:hAnsi="Arial" w:cs="Arial"/>
        </w:rPr>
        <w:t xml:space="preserve">   kod Trgovačkog suda u Rijeci </w:t>
      </w:r>
    </w:p>
    <w:p w:rsidRPr="00812D7B" w:rsidR="00F60D36" w:rsidP="00F60D36" w:rsidRDefault="00F60D36">
      <w:pPr>
        <w:jc w:val="center"/>
        <w:rPr>
          <w:rFonts w:ascii="Arial" w:hAnsi="Arial" w:cs="Arial"/>
          <w:b/>
        </w:rPr>
      </w:pPr>
      <w:r w:rsidRPr="00812D7B">
        <w:rPr>
          <w:rFonts w:ascii="Arial" w:hAnsi="Arial" w:cs="Arial"/>
        </w:rPr>
        <w:t>Zadarska ulica 1 i 3</w:t>
      </w:r>
    </w:p>
    <w:p w:rsidRPr="00812D7B" w:rsidR="00F60D36" w:rsidP="00F60D36" w:rsidRDefault="00F60D36">
      <w:pPr>
        <w:jc w:val="center"/>
        <w:rPr>
          <w:rFonts w:ascii="Arial" w:hAnsi="Arial" w:cs="Arial"/>
          <w:b/>
        </w:rPr>
      </w:pPr>
      <w:r w:rsidRPr="00812D7B">
        <w:rPr>
          <w:rFonts w:ascii="Arial" w:hAnsi="Arial" w:cs="Arial"/>
        </w:rPr>
        <w:t>I. kat, sudnica broj 2</w:t>
      </w:r>
    </w:p>
    <w:p w:rsidRPr="00812D7B" w:rsidR="00F60D36" w:rsidP="00F60D36" w:rsidRDefault="00F60D36">
      <w:pPr>
        <w:rPr>
          <w:rFonts w:ascii="Arial" w:hAnsi="Arial" w:cs="Arial"/>
          <w:b/>
        </w:rPr>
      </w:pPr>
    </w:p>
    <w:p w:rsidRPr="00812D7B" w:rsidR="00F60D36" w:rsidP="00F60D36" w:rsidRDefault="00F60D36">
      <w:pPr>
        <w:ind w:firstLine="708"/>
        <w:jc w:val="both"/>
        <w:rPr>
          <w:rFonts w:ascii="Arial" w:hAnsi="Arial" w:cs="Arial"/>
          <w:b/>
        </w:rPr>
      </w:pPr>
      <w:r w:rsidRPr="00371BCE">
        <w:rPr>
          <w:rFonts w:ascii="Arial" w:hAnsi="Arial" w:cs="Arial"/>
        </w:rPr>
        <w:t>što prisutn</w:t>
      </w:r>
      <w:r w:rsidRPr="00371BCE" w:rsidR="00371BCE">
        <w:rPr>
          <w:rFonts w:ascii="Arial" w:hAnsi="Arial" w:cs="Arial"/>
        </w:rPr>
        <w:t>a</w:t>
      </w:r>
      <w:r w:rsidRPr="00371BCE">
        <w:rPr>
          <w:rFonts w:ascii="Arial" w:hAnsi="Arial" w:cs="Arial"/>
        </w:rPr>
        <w:t xml:space="preserve"> prima na znanje te se smatra uredno pozvanim</w:t>
      </w:r>
      <w:r w:rsidRPr="00812D7B">
        <w:rPr>
          <w:rFonts w:ascii="Arial" w:hAnsi="Arial" w:cs="Arial"/>
        </w:rPr>
        <w:t>.</w:t>
      </w:r>
    </w:p>
    <w:p w:rsidRPr="00812D7B" w:rsidR="00F60D36" w:rsidP="00F60D36" w:rsidRDefault="00F60D36">
      <w:pPr>
        <w:jc w:val="both"/>
        <w:rPr>
          <w:rFonts w:ascii="Arial" w:hAnsi="Arial" w:cs="Arial"/>
        </w:rPr>
      </w:pPr>
    </w:p>
    <w:p w:rsidRPr="00812D7B" w:rsidR="00F60D36" w:rsidP="00F60D36" w:rsidRDefault="00F60D36">
      <w:pPr>
        <w:jc w:val="both"/>
        <w:rPr>
          <w:rFonts w:ascii="Arial" w:hAnsi="Arial" w:cs="Arial"/>
        </w:rPr>
      </w:pPr>
    </w:p>
    <w:p w:rsidRPr="00812D7B" w:rsidR="00F60D36" w:rsidP="00F60D36" w:rsidRDefault="00F60D36">
      <w:pPr>
        <w:ind w:firstLine="708"/>
        <w:jc w:val="both"/>
        <w:rPr>
          <w:rFonts w:ascii="Arial" w:hAnsi="Arial" w:cs="Arial"/>
        </w:rPr>
      </w:pPr>
      <w:r w:rsidRPr="00812D7B">
        <w:rPr>
          <w:rFonts w:ascii="Arial" w:hAnsi="Arial" w:cs="Arial"/>
        </w:rPr>
        <w:t xml:space="preserve">II. Ročište na kojem će se objaviti odluka iz čl. 338. st. 1. SZ-a, zakazuje se za </w:t>
      </w:r>
    </w:p>
    <w:p w:rsidRPr="00812D7B" w:rsidR="007933C1" w:rsidP="00F60D36" w:rsidRDefault="007933C1">
      <w:pPr>
        <w:ind w:firstLine="708"/>
        <w:jc w:val="both"/>
        <w:rPr>
          <w:rFonts w:ascii="Arial" w:hAnsi="Arial" w:cs="Arial"/>
        </w:rPr>
      </w:pPr>
    </w:p>
    <w:p w:rsidRPr="00812D7B" w:rsidR="00F60D36" w:rsidP="00F60D36" w:rsidRDefault="00143D84">
      <w:pPr>
        <w:jc w:val="center"/>
        <w:rPr>
          <w:rFonts w:ascii="Arial" w:hAnsi="Arial" w:cs="Arial"/>
        </w:rPr>
      </w:pPr>
      <w:r>
        <w:rPr>
          <w:rFonts w:ascii="Arial" w:hAnsi="Arial" w:cs="Arial"/>
        </w:rPr>
        <w:t>16. srpnja</w:t>
      </w:r>
      <w:r w:rsidRPr="00812D7B" w:rsidR="00EE4D0F">
        <w:rPr>
          <w:rFonts w:ascii="Arial" w:hAnsi="Arial" w:cs="Arial"/>
        </w:rPr>
        <w:t xml:space="preserve"> 2025</w:t>
      </w:r>
      <w:r w:rsidRPr="00812D7B" w:rsidR="00F60D36">
        <w:rPr>
          <w:rFonts w:ascii="Arial" w:hAnsi="Arial" w:cs="Arial"/>
        </w:rPr>
        <w:t xml:space="preserve">. u </w:t>
      </w:r>
      <w:r>
        <w:rPr>
          <w:rFonts w:ascii="Arial" w:hAnsi="Arial" w:cs="Arial"/>
        </w:rPr>
        <w:t>09:45</w:t>
      </w:r>
      <w:r w:rsidRPr="00812D7B" w:rsidR="00EE4D0F">
        <w:rPr>
          <w:rFonts w:ascii="Arial" w:hAnsi="Arial" w:cs="Arial"/>
        </w:rPr>
        <w:t xml:space="preserve"> </w:t>
      </w:r>
      <w:r w:rsidRPr="00812D7B" w:rsidR="00F60D36">
        <w:rPr>
          <w:rFonts w:ascii="Arial" w:hAnsi="Arial" w:cs="Arial"/>
        </w:rPr>
        <w:t xml:space="preserve"> </w:t>
      </w:r>
    </w:p>
    <w:p w:rsidRPr="00812D7B" w:rsidR="00F60D36" w:rsidP="00F60D36" w:rsidRDefault="00F60D36">
      <w:pPr>
        <w:jc w:val="center"/>
        <w:rPr>
          <w:rFonts w:ascii="Arial" w:hAnsi="Arial" w:cs="Arial"/>
        </w:rPr>
      </w:pPr>
      <w:r w:rsidRPr="00812D7B">
        <w:rPr>
          <w:rFonts w:ascii="Arial" w:hAnsi="Arial" w:cs="Arial"/>
        </w:rPr>
        <w:t>kod Trgovačkog suda u Rijeci,</w:t>
      </w:r>
    </w:p>
    <w:p w:rsidRPr="00812D7B" w:rsidR="00F60D36" w:rsidP="00F60D36" w:rsidRDefault="00F60D36">
      <w:pPr>
        <w:jc w:val="center"/>
        <w:rPr>
          <w:rFonts w:ascii="Arial" w:hAnsi="Arial" w:cs="Arial"/>
        </w:rPr>
      </w:pPr>
      <w:r w:rsidRPr="00812D7B">
        <w:rPr>
          <w:rFonts w:ascii="Arial" w:hAnsi="Arial" w:cs="Arial"/>
        </w:rPr>
        <w:t>Zadarska 1 i 3, Rijeka,</w:t>
      </w:r>
    </w:p>
    <w:p w:rsidRPr="00812D7B" w:rsidR="00F60D36" w:rsidP="00F60D36" w:rsidRDefault="00F60D36">
      <w:pPr>
        <w:jc w:val="center"/>
        <w:rPr>
          <w:rFonts w:ascii="Arial" w:hAnsi="Arial" w:cs="Arial"/>
        </w:rPr>
      </w:pPr>
      <w:r w:rsidRPr="00812D7B">
        <w:rPr>
          <w:rFonts w:ascii="Arial" w:hAnsi="Arial" w:cs="Arial"/>
        </w:rPr>
        <w:t>1. kat, sudnica broj 2</w:t>
      </w:r>
    </w:p>
    <w:p w:rsidRPr="00812D7B" w:rsidR="00F60D36" w:rsidP="00F60D36" w:rsidRDefault="00F60D36">
      <w:pPr>
        <w:jc w:val="center"/>
        <w:rPr>
          <w:rFonts w:ascii="Arial" w:hAnsi="Arial" w:cs="Arial"/>
        </w:rPr>
      </w:pPr>
    </w:p>
    <w:p w:rsidRPr="00812D7B" w:rsidR="00F60D36" w:rsidP="00F60D36" w:rsidRDefault="00F60D36">
      <w:pPr>
        <w:ind w:firstLine="708"/>
        <w:jc w:val="both"/>
        <w:rPr>
          <w:rFonts w:ascii="Arial" w:hAnsi="Arial" w:cs="Arial"/>
        </w:rPr>
      </w:pPr>
      <w:r w:rsidRPr="00812D7B">
        <w:rPr>
          <w:rFonts w:ascii="Arial" w:hAnsi="Arial" w:cs="Arial"/>
        </w:rPr>
        <w:lastRenderedPageBreak/>
        <w:t>na koje se ročište pozivaju stečajni upravitelj i stečajni vjerovnici objavom ovog poziva na mrežnoj stranici e – Oglasna ploča sudova.</w:t>
      </w:r>
    </w:p>
    <w:p w:rsidRPr="00812D7B" w:rsidR="00F60D36" w:rsidP="00F60D36" w:rsidRDefault="00F60D36">
      <w:pPr>
        <w:jc w:val="both"/>
        <w:rPr>
          <w:rFonts w:ascii="Arial" w:hAnsi="Arial" w:cs="Arial"/>
        </w:rPr>
      </w:pPr>
    </w:p>
    <w:p w:rsidRPr="00812D7B" w:rsidR="007D0D23" w:rsidP="007D0D23" w:rsidRDefault="001B3C9B">
      <w:pPr>
        <w:jc w:val="center"/>
        <w:rPr>
          <w:rFonts w:ascii="Arial" w:hAnsi="Arial" w:cs="Arial"/>
        </w:rPr>
      </w:pPr>
      <w:r>
        <w:rPr>
          <w:rFonts w:ascii="Arial" w:hAnsi="Arial" w:cs="Arial"/>
        </w:rPr>
        <w:t>Dovršeno u 10</w:t>
      </w:r>
      <w:r w:rsidRPr="00812D7B" w:rsidR="00BB7AE0">
        <w:rPr>
          <w:rFonts w:ascii="Arial" w:hAnsi="Arial" w:cs="Arial"/>
        </w:rPr>
        <w:t>:</w:t>
      </w:r>
      <w:r>
        <w:rPr>
          <w:rFonts w:ascii="Arial" w:hAnsi="Arial" w:cs="Arial"/>
        </w:rPr>
        <w:t>10</w:t>
      </w:r>
      <w:r w:rsidRPr="00812D7B" w:rsidR="007D0D23">
        <w:rPr>
          <w:rFonts w:ascii="Arial" w:hAnsi="Arial" w:cs="Arial"/>
        </w:rPr>
        <w:t xml:space="preserve"> </w:t>
      </w:r>
    </w:p>
    <w:p w:rsidRPr="00812D7B" w:rsidR="007D0D23" w:rsidP="007D0D23" w:rsidRDefault="007D0D23">
      <w:pPr>
        <w:jc w:val="center"/>
        <w:rPr>
          <w:rFonts w:ascii="Arial" w:hAnsi="Arial" w:cs="Arial"/>
        </w:rPr>
      </w:pPr>
    </w:p>
    <w:p w:rsidRPr="00812D7B" w:rsidR="007D0D23" w:rsidP="007D0D23" w:rsidRDefault="007D0D23">
      <w:pPr>
        <w:jc w:val="both"/>
        <w:rPr>
          <w:rFonts w:ascii="Arial" w:hAnsi="Arial" w:cs="Arial"/>
        </w:rPr>
      </w:pPr>
      <w:r w:rsidRPr="00812D7B">
        <w:rPr>
          <w:rFonts w:ascii="Arial" w:hAnsi="Arial" w:cs="Arial"/>
        </w:rPr>
        <w:tab/>
      </w:r>
      <w:r w:rsidRPr="00812D7B">
        <w:rPr>
          <w:rFonts w:ascii="Arial" w:hAnsi="Arial" w:cs="Arial"/>
        </w:rPr>
        <w:tab/>
      </w:r>
      <w:r w:rsidRPr="00812D7B">
        <w:rPr>
          <w:rFonts w:ascii="Arial" w:hAnsi="Arial" w:cs="Arial"/>
        </w:rPr>
        <w:tab/>
      </w:r>
      <w:r w:rsidRPr="00812D7B">
        <w:rPr>
          <w:rFonts w:ascii="Arial" w:hAnsi="Arial" w:cs="Arial"/>
        </w:rPr>
        <w:tab/>
        <w:t xml:space="preserve">          Sutkinja                  Stečajni upravitelj</w:t>
      </w:r>
    </w:p>
    <w:p w:rsidRPr="00812D7B" w:rsidR="007D0D23" w:rsidP="007D0D23" w:rsidRDefault="007D0D23">
      <w:pPr>
        <w:jc w:val="both"/>
        <w:rPr>
          <w:rFonts w:ascii="Arial" w:hAnsi="Arial" w:cs="Arial"/>
        </w:rPr>
      </w:pPr>
    </w:p>
    <w:p w:rsidRPr="00812D7B" w:rsidR="007D0D23" w:rsidP="007D0D23" w:rsidRDefault="007D0D23">
      <w:pPr>
        <w:jc w:val="both"/>
        <w:rPr>
          <w:rFonts w:ascii="Arial" w:hAnsi="Arial" w:cs="Arial"/>
        </w:rPr>
      </w:pPr>
    </w:p>
    <w:p w:rsidRPr="00812D7B" w:rsidR="007D0D23" w:rsidP="007D0D23" w:rsidRDefault="007D0D23">
      <w:pPr>
        <w:jc w:val="both"/>
        <w:rPr>
          <w:rFonts w:ascii="Arial" w:hAnsi="Arial" w:cs="Arial"/>
        </w:rPr>
      </w:pPr>
    </w:p>
    <w:p w:rsidRPr="00812D7B" w:rsidR="007D0D23" w:rsidP="007D0D23" w:rsidRDefault="007D0D23">
      <w:pPr>
        <w:ind w:firstLine="708"/>
        <w:jc w:val="both"/>
        <w:rPr>
          <w:rFonts w:ascii="Arial" w:hAnsi="Arial" w:cs="Arial"/>
        </w:rPr>
      </w:pPr>
      <w:r w:rsidRPr="00812D7B">
        <w:rPr>
          <w:rFonts w:ascii="Arial" w:hAnsi="Arial" w:cs="Arial"/>
        </w:rPr>
        <w:t xml:space="preserve">                                       Zapisničar     </w:t>
      </w:r>
      <w:r w:rsidRPr="00812D7B">
        <w:rPr>
          <w:rFonts w:ascii="Arial" w:hAnsi="Arial" w:cs="Arial"/>
        </w:rPr>
        <w:tab/>
        <w:t xml:space="preserve">              Vjerovnici</w:t>
      </w:r>
      <w:r w:rsidRPr="00812D7B">
        <w:rPr>
          <w:rFonts w:ascii="Arial" w:hAnsi="Arial" w:cs="Arial"/>
        </w:rPr>
        <w:tab/>
      </w:r>
    </w:p>
    <w:p w:rsidRPr="00812D7B" w:rsidR="007D0D23" w:rsidP="007D0D23" w:rsidRDefault="007D0D23">
      <w:pPr>
        <w:jc w:val="both"/>
        <w:rPr>
          <w:rFonts w:ascii="Arial" w:hAnsi="Arial" w:cs="Arial"/>
        </w:rPr>
      </w:pPr>
    </w:p>
    <w:p w:rsidRPr="00812D7B" w:rsidR="00F14C76" w:rsidP="009F3245" w:rsidRDefault="00F14C76">
      <w:pPr>
        <w:ind w:firstLine="708"/>
        <w:jc w:val="both"/>
        <w:rPr>
          <w:rFonts w:ascii="Arial" w:hAnsi="Arial" w:cs="Arial"/>
        </w:rPr>
      </w:pPr>
    </w:p>
    <w:sectPr w:rsidRPr="00812D7B" w:rsidR="00F14C76" w:rsidSect="005413DE">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17BB" w:rsidRDefault="000D17BB">
      <w:r>
        <w:separator/>
      </w:r>
    </w:p>
  </w:endnote>
  <w:endnote w:type="continuationSeparator" w:id="0">
    <w:p w:rsidR="000D17BB" w:rsidRDefault="000D17BB">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D17BB" w:rsidRDefault="000D17BB">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D17BB" w:rsidRDefault="000D17BB">
    <w:pPr>
      <w:pStyle w:val="Podnoje"/>
    </w:pPr>
  </w:p>
</w:ftr>
</file>

<file path=word/footer2.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9445D" w:rsidR="000D17BB" w:rsidRDefault="000D17BB">
    <w:pPr>
      <w:pStyle w:val="Podnoje"/>
      <w:framePr w:wrap="around" w:hAnchor="margin" w:vAnchor="text" w:xAlign="center" w:y="1"/>
      <w:rPr>
        <w:rStyle w:val="Brojstranice"/>
        <w:rFonts w:ascii="Arial" w:hAnsi="Arial" w:cs="Arial"/>
      </w:rPr>
    </w:pPr>
    <w:r w:rsidRPr="0099445D">
      <w:rPr>
        <w:rStyle w:val="Brojstranice"/>
        <w:rFonts w:ascii="Arial" w:hAnsi="Arial" w:cs="Arial"/>
      </w:rPr>
      <w:fldChar w:fldCharType="begin"/>
    </w:r>
    <w:r w:rsidRPr="0099445D">
      <w:rPr>
        <w:rStyle w:val="Brojstranice"/>
        <w:rFonts w:ascii="Arial" w:hAnsi="Arial" w:cs="Arial"/>
      </w:rPr>
      <w:instrText xml:space="preserve">PAGE  </w:instrText>
    </w:r>
    <w:r w:rsidRPr="0099445D">
      <w:rPr>
        <w:rStyle w:val="Brojstranice"/>
        <w:rFonts w:ascii="Arial" w:hAnsi="Arial" w:cs="Arial"/>
      </w:rPr>
      <w:fldChar w:fldCharType="separate"/>
    </w:r>
    <w:r w:rsidR="00EB6D79">
      <w:rPr>
        <w:rStyle w:val="Brojstranice"/>
        <w:rFonts w:ascii="Arial" w:hAnsi="Arial" w:cs="Arial"/>
        <w:noProof/>
      </w:rPr>
      <w:t>1</w:t>
    </w:r>
    <w:r w:rsidRPr="0099445D">
      <w:rPr>
        <w:rStyle w:val="Brojstranice"/>
        <w:rFonts w:ascii="Arial" w:hAnsi="Arial" w:cs="Arial"/>
      </w:rPr>
      <w:fldChar w:fldCharType="end"/>
    </w:r>
  </w:p>
  <w:p w:rsidR="000D17BB" w:rsidRDefault="000D17BB">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17BB" w:rsidRDefault="000D17BB">
      <w:r>
        <w:separator/>
      </w:r>
    </w:p>
  </w:footnote>
  <w:footnote w:type="continuationSeparator" w:id="0">
    <w:p w:rsidR="000D17BB" w:rsidRDefault="000D17BB">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90E04" w:rsidR="000D17BB" w:rsidP="00813CDA" w:rsidRDefault="000D17BB">
    <w:pPr>
      <w:pStyle w:val="Zaglavlje"/>
      <w:jc w:val="right"/>
      <w:rPr>
        <w:rFonts w:ascii="Arial" w:hAnsi="Arial" w:cs="Arial"/>
      </w:rPr>
    </w:pPr>
    <w:r w:rsidRPr="00A90E04">
      <w:rPr>
        <w:rFonts w:ascii="Arial" w:hAnsi="Arial" w:cs="Arial"/>
      </w:rPr>
      <w:tab/>
      <w:t xml:space="preserve">                                                                             </w:t>
    </w:r>
    <w:r w:rsidR="005A4658">
      <w:rPr>
        <w:rFonts w:ascii="Arial" w:hAnsi="Arial" w:cs="Arial"/>
      </w:rPr>
      <w:t>Poslovni broj ST</w:t>
    </w:r>
    <w:r w:rsidRPr="00A90E04">
      <w:rPr>
        <w:rFonts w:ascii="Arial" w:hAnsi="Arial" w:cs="Arial"/>
      </w:rPr>
      <w:t>-</w:t>
    </w:r>
    <w:r w:rsidR="006074BC">
      <w:rPr>
        <w:rFonts w:ascii="Arial" w:hAnsi="Arial" w:cs="Arial"/>
      </w:rPr>
      <w:t>195</w:t>
    </w:r>
    <w:r w:rsidR="00813CDA">
      <w:rPr>
        <w:rFonts w:ascii="Arial" w:hAnsi="Arial" w:cs="Arial"/>
      </w:rPr>
      <w:t>/2024</w:t>
    </w:r>
    <w:r w:rsidR="006074BC">
      <w:rPr>
        <w:rFonts w:ascii="Arial" w:hAnsi="Arial" w:cs="Arial"/>
      </w:rPr>
      <w:t>-75</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4B12D9"/>
    <w:multiLevelType w:val="hybridMultilevel"/>
    <w:tmpl w:val="63D2E65C"/>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11227FB2"/>
    <w:multiLevelType w:val="hybridMultilevel"/>
    <w:tmpl w:val="9D6A8A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3E2050F"/>
    <w:multiLevelType w:val="hybridMultilevel"/>
    <w:tmpl w:val="E4AE6F50"/>
    <w:lvl w:ilvl="0" w:tplc="0D5602AC">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D0D2F70"/>
    <w:multiLevelType w:val="hybridMultilevel"/>
    <w:tmpl w:val="13CE0F24"/>
    <w:lvl w:ilvl="0" w:tplc="5A78010A">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4">
    <w:nsid w:val="2213732A"/>
    <w:multiLevelType w:val="hybridMultilevel"/>
    <w:tmpl w:val="1B982020"/>
    <w:lvl w:ilvl="0" w:tplc="20C463EE">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5">
    <w:nsid w:val="230D6CCB"/>
    <w:multiLevelType w:val="multilevel"/>
    <w:tmpl w:val="8C4EEEF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232917FF"/>
    <w:multiLevelType w:val="hybridMultilevel"/>
    <w:tmpl w:val="EB666DEE"/>
    <w:lvl w:ilvl="0" w:tplc="531830F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9EE51F0"/>
    <w:multiLevelType w:val="hybridMultilevel"/>
    <w:tmpl w:val="E33AB242"/>
    <w:lvl w:ilvl="0" w:tplc="42B8206A">
      <w:start w:val="1"/>
      <w:numFmt w:val="bullet"/>
      <w:lvlText w:val="-"/>
      <w:lvlJc w:val="left"/>
      <w:pPr>
        <w:ind w:left="1080" w:hanging="360"/>
      </w:pPr>
      <w:rPr>
        <w:rFonts w:hint="default" w:ascii="Times New Roman" w:hAnsi="Times New Roman" w:eastAsia="Times New Roman" w:cs="Times New Roman"/>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8">
    <w:nsid w:val="2BBC75D0"/>
    <w:multiLevelType w:val="multilevel"/>
    <w:tmpl w:val="EF5AEE1E"/>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2BF45EB1"/>
    <w:multiLevelType w:val="hybridMultilevel"/>
    <w:tmpl w:val="B234F9D6"/>
    <w:lvl w:ilvl="0" w:tplc="18A85808">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DCB1236"/>
    <w:multiLevelType w:val="hybridMultilevel"/>
    <w:tmpl w:val="F74CD6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F2F2FC2"/>
    <w:multiLevelType w:val="hybridMultilevel"/>
    <w:tmpl w:val="DE2E3AF0"/>
    <w:lvl w:ilvl="0" w:tplc="A29A936A">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2">
    <w:nsid w:val="43137546"/>
    <w:multiLevelType w:val="hybridMultilevel"/>
    <w:tmpl w:val="3CF01AC0"/>
    <w:lvl w:ilvl="0" w:tplc="52A6167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D8F2092"/>
    <w:multiLevelType w:val="hybridMultilevel"/>
    <w:tmpl w:val="B058A3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53C617F1"/>
    <w:multiLevelType w:val="hybridMultilevel"/>
    <w:tmpl w:val="CE042620"/>
    <w:lvl w:ilvl="0" w:tplc="20585B30">
      <w:start w:val="4"/>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5">
    <w:nsid w:val="54352FEC"/>
    <w:multiLevelType w:val="hybridMultilevel"/>
    <w:tmpl w:val="CCBCFC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54BA3472"/>
    <w:multiLevelType w:val="hybridMultilevel"/>
    <w:tmpl w:val="C448B206"/>
    <w:lvl w:ilvl="0" w:tplc="6C7C3618">
      <w:start w:val="3"/>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7">
    <w:nsid w:val="56234DEF"/>
    <w:multiLevelType w:val="hybridMultilevel"/>
    <w:tmpl w:val="4736438E"/>
    <w:lvl w:ilvl="0" w:tplc="03D8C22C">
      <w:start w:val="1"/>
      <w:numFmt w:val="upperRoman"/>
      <w:lvlText w:val="%1."/>
      <w:lvlJc w:val="left"/>
      <w:pPr>
        <w:ind w:left="1080" w:hanging="720"/>
      </w:pPr>
      <w:rPr>
        <w:rFonts w:hint="default"/>
        <w:color w:val="auto"/>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9887407"/>
    <w:multiLevelType w:val="hybridMultilevel"/>
    <w:tmpl w:val="B5481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A7E545E"/>
    <w:multiLevelType w:val="hybridMultilevel"/>
    <w:tmpl w:val="08ACE854"/>
    <w:lvl w:ilvl="0" w:tplc="D4D4562A">
      <w:start w:val="9"/>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20">
    <w:nsid w:val="75DD71EC"/>
    <w:multiLevelType w:val="hybridMultilevel"/>
    <w:tmpl w:val="46A46FDC"/>
    <w:lvl w:ilvl="0" w:tplc="921E19C6">
      <w:start w:val="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78FE0729"/>
    <w:multiLevelType w:val="multilevel"/>
    <w:tmpl w:val="03EE06D2"/>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22">
    <w:nsid w:val="79643F2E"/>
    <w:multiLevelType w:val="hybridMultilevel"/>
    <w:tmpl w:val="D124E3BA"/>
    <w:lvl w:ilvl="0" w:tplc="9AF06082">
      <w:start w:val="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3">
    <w:nsid w:val="7E8A4003"/>
    <w:multiLevelType w:val="hybridMultilevel"/>
    <w:tmpl w:val="CC7EA404"/>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22"/>
  </w:num>
  <w:num w:numId="2">
    <w:abstractNumId w:val="3"/>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1"/>
  </w:num>
  <w:num w:numId="8">
    <w:abstractNumId w:val="6"/>
  </w:num>
  <w:num w:numId="9">
    <w:abstractNumId w:val="12"/>
  </w:num>
  <w:num w:numId="10">
    <w:abstractNumId w:val="19"/>
  </w:num>
  <w:num w:numId="11">
    <w:abstractNumId w:val="9"/>
  </w:num>
  <w:num w:numId="12">
    <w:abstractNumId w:val="18"/>
  </w:num>
  <w:num w:numId="13">
    <w:abstractNumId w:val="13"/>
  </w:num>
  <w:num w:numId="14">
    <w:abstractNumId w:val="2"/>
  </w:num>
  <w:num w:numId="15">
    <w:abstractNumId w:val="17"/>
  </w:num>
  <w:num w:numId="16">
    <w:abstractNumId w:val="7"/>
  </w:num>
  <w:num w:numId="17">
    <w:abstractNumId w:val="11"/>
  </w:num>
  <w:num w:numId="18">
    <w:abstractNumId w:val="20"/>
  </w:num>
  <w:num w:numId="19">
    <w:abstractNumId w:val="11"/>
  </w:num>
  <w:num w:numId="20">
    <w:abstractNumId w:val="8"/>
  </w:num>
  <w:num w:numId="21">
    <w:abstractNumId w:val="10"/>
  </w:num>
  <w:num w:numId="22">
    <w:abstractNumId w:val="15"/>
  </w:num>
  <w:num w:numId="23">
    <w:abstractNumId w:val="1"/>
  </w:num>
  <w:num w:numId="24">
    <w:abstractNumId w:val="14"/>
  </w:num>
  <w:num w:numId="25">
    <w:abstractNumId w:val="16"/>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C76"/>
    <w:rsid w:val="00001898"/>
    <w:rsid w:val="0000541A"/>
    <w:rsid w:val="0000678B"/>
    <w:rsid w:val="000100DE"/>
    <w:rsid w:val="0001723B"/>
    <w:rsid w:val="000202ED"/>
    <w:rsid w:val="0003072B"/>
    <w:rsid w:val="00044673"/>
    <w:rsid w:val="00045730"/>
    <w:rsid w:val="00050087"/>
    <w:rsid w:val="0005230F"/>
    <w:rsid w:val="0006130F"/>
    <w:rsid w:val="000627D7"/>
    <w:rsid w:val="00095B4E"/>
    <w:rsid w:val="000A078E"/>
    <w:rsid w:val="000A6D6C"/>
    <w:rsid w:val="000B5C2F"/>
    <w:rsid w:val="000C495A"/>
    <w:rsid w:val="000C7BC3"/>
    <w:rsid w:val="000D17BB"/>
    <w:rsid w:val="000D7609"/>
    <w:rsid w:val="00100A10"/>
    <w:rsid w:val="00122FDC"/>
    <w:rsid w:val="00125C73"/>
    <w:rsid w:val="00131698"/>
    <w:rsid w:val="00143D84"/>
    <w:rsid w:val="00156244"/>
    <w:rsid w:val="00166741"/>
    <w:rsid w:val="001711EC"/>
    <w:rsid w:val="00175E2A"/>
    <w:rsid w:val="00176565"/>
    <w:rsid w:val="00176DFC"/>
    <w:rsid w:val="001806B2"/>
    <w:rsid w:val="00181B36"/>
    <w:rsid w:val="00185A7C"/>
    <w:rsid w:val="00186B5B"/>
    <w:rsid w:val="001929EE"/>
    <w:rsid w:val="00193D24"/>
    <w:rsid w:val="001A40C5"/>
    <w:rsid w:val="001A4996"/>
    <w:rsid w:val="001A538D"/>
    <w:rsid w:val="001B3C7C"/>
    <w:rsid w:val="001B3C9B"/>
    <w:rsid w:val="001B78F1"/>
    <w:rsid w:val="001D5327"/>
    <w:rsid w:val="001E4103"/>
    <w:rsid w:val="001F01FB"/>
    <w:rsid w:val="001F2FCF"/>
    <w:rsid w:val="00200389"/>
    <w:rsid w:val="0020193C"/>
    <w:rsid w:val="00215D04"/>
    <w:rsid w:val="002214B0"/>
    <w:rsid w:val="002357A2"/>
    <w:rsid w:val="00244E61"/>
    <w:rsid w:val="00246AA2"/>
    <w:rsid w:val="00246DE4"/>
    <w:rsid w:val="0027280F"/>
    <w:rsid w:val="002769DD"/>
    <w:rsid w:val="00277FF5"/>
    <w:rsid w:val="00286AE9"/>
    <w:rsid w:val="00287141"/>
    <w:rsid w:val="00290354"/>
    <w:rsid w:val="002971E2"/>
    <w:rsid w:val="00297B32"/>
    <w:rsid w:val="002A5D95"/>
    <w:rsid w:val="002C5CD9"/>
    <w:rsid w:val="002D75BB"/>
    <w:rsid w:val="002E47B8"/>
    <w:rsid w:val="002F04DF"/>
    <w:rsid w:val="002F1362"/>
    <w:rsid w:val="00302512"/>
    <w:rsid w:val="003025DE"/>
    <w:rsid w:val="0030281E"/>
    <w:rsid w:val="00306C5E"/>
    <w:rsid w:val="00317E0F"/>
    <w:rsid w:val="00325C49"/>
    <w:rsid w:val="003605A9"/>
    <w:rsid w:val="003660FA"/>
    <w:rsid w:val="003673E1"/>
    <w:rsid w:val="00367AC9"/>
    <w:rsid w:val="00371219"/>
    <w:rsid w:val="00371BCE"/>
    <w:rsid w:val="00373A6A"/>
    <w:rsid w:val="003D09DD"/>
    <w:rsid w:val="003D13E2"/>
    <w:rsid w:val="003E3EB6"/>
    <w:rsid w:val="003E5AEA"/>
    <w:rsid w:val="003E7006"/>
    <w:rsid w:val="004065A3"/>
    <w:rsid w:val="00420A7C"/>
    <w:rsid w:val="00421810"/>
    <w:rsid w:val="00423F1D"/>
    <w:rsid w:val="00426A08"/>
    <w:rsid w:val="004365B5"/>
    <w:rsid w:val="00450FF7"/>
    <w:rsid w:val="0045467D"/>
    <w:rsid w:val="00455F7F"/>
    <w:rsid w:val="00456E71"/>
    <w:rsid w:val="004576DB"/>
    <w:rsid w:val="00465C25"/>
    <w:rsid w:val="0047793A"/>
    <w:rsid w:val="004844B4"/>
    <w:rsid w:val="004914F1"/>
    <w:rsid w:val="004956A6"/>
    <w:rsid w:val="004A1313"/>
    <w:rsid w:val="004A6CAA"/>
    <w:rsid w:val="004B4145"/>
    <w:rsid w:val="004B581E"/>
    <w:rsid w:val="004B7432"/>
    <w:rsid w:val="004C19E6"/>
    <w:rsid w:val="004D306C"/>
    <w:rsid w:val="004E7542"/>
    <w:rsid w:val="004F115C"/>
    <w:rsid w:val="005006CF"/>
    <w:rsid w:val="00522891"/>
    <w:rsid w:val="00532527"/>
    <w:rsid w:val="00540EBC"/>
    <w:rsid w:val="005413DE"/>
    <w:rsid w:val="00547A6B"/>
    <w:rsid w:val="00551599"/>
    <w:rsid w:val="00552AA4"/>
    <w:rsid w:val="00562CDE"/>
    <w:rsid w:val="00566EDF"/>
    <w:rsid w:val="005723C1"/>
    <w:rsid w:val="0057590C"/>
    <w:rsid w:val="0058223A"/>
    <w:rsid w:val="00593003"/>
    <w:rsid w:val="00597C06"/>
    <w:rsid w:val="005A37F4"/>
    <w:rsid w:val="005A4658"/>
    <w:rsid w:val="005A5D3C"/>
    <w:rsid w:val="005A7C53"/>
    <w:rsid w:val="005B6B09"/>
    <w:rsid w:val="005C5DC8"/>
    <w:rsid w:val="005D170B"/>
    <w:rsid w:val="005E11C7"/>
    <w:rsid w:val="005F1629"/>
    <w:rsid w:val="005F76E4"/>
    <w:rsid w:val="00607143"/>
    <w:rsid w:val="006074BC"/>
    <w:rsid w:val="006149F2"/>
    <w:rsid w:val="00615BD8"/>
    <w:rsid w:val="00617C67"/>
    <w:rsid w:val="0062448E"/>
    <w:rsid w:val="006261DA"/>
    <w:rsid w:val="006324FB"/>
    <w:rsid w:val="00636255"/>
    <w:rsid w:val="00636CF8"/>
    <w:rsid w:val="00647319"/>
    <w:rsid w:val="0065694C"/>
    <w:rsid w:val="0066489D"/>
    <w:rsid w:val="00676580"/>
    <w:rsid w:val="006948E1"/>
    <w:rsid w:val="00695C75"/>
    <w:rsid w:val="006B6FC7"/>
    <w:rsid w:val="006C22D2"/>
    <w:rsid w:val="006D144B"/>
    <w:rsid w:val="006D43F6"/>
    <w:rsid w:val="006F745B"/>
    <w:rsid w:val="00704087"/>
    <w:rsid w:val="0070747B"/>
    <w:rsid w:val="00711ED2"/>
    <w:rsid w:val="007208A0"/>
    <w:rsid w:val="00725F81"/>
    <w:rsid w:val="0073383E"/>
    <w:rsid w:val="00745F63"/>
    <w:rsid w:val="00773D20"/>
    <w:rsid w:val="00787325"/>
    <w:rsid w:val="007933C1"/>
    <w:rsid w:val="00797783"/>
    <w:rsid w:val="007A4B1D"/>
    <w:rsid w:val="007B14B5"/>
    <w:rsid w:val="007C0322"/>
    <w:rsid w:val="007C317F"/>
    <w:rsid w:val="007C73EF"/>
    <w:rsid w:val="007D0D23"/>
    <w:rsid w:val="007D2C8F"/>
    <w:rsid w:val="007D5480"/>
    <w:rsid w:val="007D723D"/>
    <w:rsid w:val="007E1B78"/>
    <w:rsid w:val="007E39A3"/>
    <w:rsid w:val="007F21A6"/>
    <w:rsid w:val="007F2963"/>
    <w:rsid w:val="007F2D57"/>
    <w:rsid w:val="007F49BC"/>
    <w:rsid w:val="00812D7B"/>
    <w:rsid w:val="00813CDA"/>
    <w:rsid w:val="0081412A"/>
    <w:rsid w:val="0084669F"/>
    <w:rsid w:val="008519E8"/>
    <w:rsid w:val="008561F9"/>
    <w:rsid w:val="0086753B"/>
    <w:rsid w:val="00876BDB"/>
    <w:rsid w:val="00885EC5"/>
    <w:rsid w:val="008974E4"/>
    <w:rsid w:val="008974F0"/>
    <w:rsid w:val="008A67CC"/>
    <w:rsid w:val="008A79F9"/>
    <w:rsid w:val="008C0A8A"/>
    <w:rsid w:val="008C3CA5"/>
    <w:rsid w:val="008D2D8D"/>
    <w:rsid w:val="008E2CEF"/>
    <w:rsid w:val="008E4B0B"/>
    <w:rsid w:val="008E7967"/>
    <w:rsid w:val="008F30AA"/>
    <w:rsid w:val="00906A56"/>
    <w:rsid w:val="00923802"/>
    <w:rsid w:val="00926B51"/>
    <w:rsid w:val="00935580"/>
    <w:rsid w:val="009372FE"/>
    <w:rsid w:val="0095099A"/>
    <w:rsid w:val="00956EC5"/>
    <w:rsid w:val="009717B9"/>
    <w:rsid w:val="009819C4"/>
    <w:rsid w:val="009826A1"/>
    <w:rsid w:val="00982D7B"/>
    <w:rsid w:val="00984120"/>
    <w:rsid w:val="00984356"/>
    <w:rsid w:val="0099445D"/>
    <w:rsid w:val="009944FF"/>
    <w:rsid w:val="009A34C1"/>
    <w:rsid w:val="009A411E"/>
    <w:rsid w:val="009A7DE9"/>
    <w:rsid w:val="009A7EB5"/>
    <w:rsid w:val="009C1C6D"/>
    <w:rsid w:val="009C3270"/>
    <w:rsid w:val="009C3762"/>
    <w:rsid w:val="009D0055"/>
    <w:rsid w:val="009D2269"/>
    <w:rsid w:val="009F1684"/>
    <w:rsid w:val="009F2AB4"/>
    <w:rsid w:val="009F3066"/>
    <w:rsid w:val="009F3245"/>
    <w:rsid w:val="00A05307"/>
    <w:rsid w:val="00A05D01"/>
    <w:rsid w:val="00A109CB"/>
    <w:rsid w:val="00A12B75"/>
    <w:rsid w:val="00A20ACC"/>
    <w:rsid w:val="00A2644A"/>
    <w:rsid w:val="00A32D41"/>
    <w:rsid w:val="00A45DA3"/>
    <w:rsid w:val="00A703C2"/>
    <w:rsid w:val="00A90E04"/>
    <w:rsid w:val="00AA0E3A"/>
    <w:rsid w:val="00AA6B8D"/>
    <w:rsid w:val="00AB62B9"/>
    <w:rsid w:val="00AC56A4"/>
    <w:rsid w:val="00AE3838"/>
    <w:rsid w:val="00AF60B5"/>
    <w:rsid w:val="00B11A54"/>
    <w:rsid w:val="00B1572E"/>
    <w:rsid w:val="00B246D3"/>
    <w:rsid w:val="00B25A84"/>
    <w:rsid w:val="00B308F1"/>
    <w:rsid w:val="00B33D3A"/>
    <w:rsid w:val="00B37470"/>
    <w:rsid w:val="00B434EB"/>
    <w:rsid w:val="00B45FAA"/>
    <w:rsid w:val="00B47FB6"/>
    <w:rsid w:val="00B51C34"/>
    <w:rsid w:val="00B52C1C"/>
    <w:rsid w:val="00B66709"/>
    <w:rsid w:val="00B67D00"/>
    <w:rsid w:val="00B67FD9"/>
    <w:rsid w:val="00B70A2E"/>
    <w:rsid w:val="00B7124C"/>
    <w:rsid w:val="00B914A0"/>
    <w:rsid w:val="00BB7AE0"/>
    <w:rsid w:val="00BC3F22"/>
    <w:rsid w:val="00BC6F58"/>
    <w:rsid w:val="00BD0C94"/>
    <w:rsid w:val="00BD5F79"/>
    <w:rsid w:val="00BE182F"/>
    <w:rsid w:val="00BE385B"/>
    <w:rsid w:val="00BE40EE"/>
    <w:rsid w:val="00BF0279"/>
    <w:rsid w:val="00C01CB3"/>
    <w:rsid w:val="00C14ED0"/>
    <w:rsid w:val="00C16502"/>
    <w:rsid w:val="00C250D4"/>
    <w:rsid w:val="00C32663"/>
    <w:rsid w:val="00C52BF9"/>
    <w:rsid w:val="00C61D6F"/>
    <w:rsid w:val="00C7160C"/>
    <w:rsid w:val="00C7498A"/>
    <w:rsid w:val="00C8114A"/>
    <w:rsid w:val="00C8501F"/>
    <w:rsid w:val="00C9339D"/>
    <w:rsid w:val="00C9545A"/>
    <w:rsid w:val="00C956A8"/>
    <w:rsid w:val="00CA1D21"/>
    <w:rsid w:val="00CB10EB"/>
    <w:rsid w:val="00CD354F"/>
    <w:rsid w:val="00CD7FD3"/>
    <w:rsid w:val="00CE6DF8"/>
    <w:rsid w:val="00CE705A"/>
    <w:rsid w:val="00CF20B8"/>
    <w:rsid w:val="00CF237E"/>
    <w:rsid w:val="00CF4283"/>
    <w:rsid w:val="00CF5C86"/>
    <w:rsid w:val="00D0031D"/>
    <w:rsid w:val="00D05B4B"/>
    <w:rsid w:val="00D07B98"/>
    <w:rsid w:val="00D222E1"/>
    <w:rsid w:val="00D314BC"/>
    <w:rsid w:val="00D40E05"/>
    <w:rsid w:val="00D4444B"/>
    <w:rsid w:val="00D45D88"/>
    <w:rsid w:val="00D50E19"/>
    <w:rsid w:val="00D52428"/>
    <w:rsid w:val="00D5259D"/>
    <w:rsid w:val="00D6049B"/>
    <w:rsid w:val="00D6053C"/>
    <w:rsid w:val="00D62819"/>
    <w:rsid w:val="00D64F84"/>
    <w:rsid w:val="00D771A8"/>
    <w:rsid w:val="00D80F25"/>
    <w:rsid w:val="00D81258"/>
    <w:rsid w:val="00D81B6F"/>
    <w:rsid w:val="00D84A50"/>
    <w:rsid w:val="00DC0BF4"/>
    <w:rsid w:val="00DC2633"/>
    <w:rsid w:val="00DC6E6F"/>
    <w:rsid w:val="00DD07E4"/>
    <w:rsid w:val="00DD6986"/>
    <w:rsid w:val="00DF03C6"/>
    <w:rsid w:val="00DF1911"/>
    <w:rsid w:val="00DF7FA9"/>
    <w:rsid w:val="00E0305C"/>
    <w:rsid w:val="00E04443"/>
    <w:rsid w:val="00E11C8D"/>
    <w:rsid w:val="00E1280C"/>
    <w:rsid w:val="00E25D32"/>
    <w:rsid w:val="00E3099E"/>
    <w:rsid w:val="00E320E0"/>
    <w:rsid w:val="00E3399C"/>
    <w:rsid w:val="00E3613A"/>
    <w:rsid w:val="00E37ECB"/>
    <w:rsid w:val="00E516C6"/>
    <w:rsid w:val="00E81D2D"/>
    <w:rsid w:val="00E92906"/>
    <w:rsid w:val="00EA7ADC"/>
    <w:rsid w:val="00EB446E"/>
    <w:rsid w:val="00EB6D79"/>
    <w:rsid w:val="00EC1504"/>
    <w:rsid w:val="00EC7BF5"/>
    <w:rsid w:val="00ED3B70"/>
    <w:rsid w:val="00EE2677"/>
    <w:rsid w:val="00EE4D0F"/>
    <w:rsid w:val="00EE5F27"/>
    <w:rsid w:val="00F0230B"/>
    <w:rsid w:val="00F06A36"/>
    <w:rsid w:val="00F14C76"/>
    <w:rsid w:val="00F17AD4"/>
    <w:rsid w:val="00F248F2"/>
    <w:rsid w:val="00F26E00"/>
    <w:rsid w:val="00F45CF9"/>
    <w:rsid w:val="00F5037F"/>
    <w:rsid w:val="00F55553"/>
    <w:rsid w:val="00F57C11"/>
    <w:rsid w:val="00F60D36"/>
    <w:rsid w:val="00F64D9A"/>
    <w:rsid w:val="00F665B5"/>
    <w:rsid w:val="00F80A86"/>
    <w:rsid w:val="00F927F7"/>
    <w:rsid w:val="00F93987"/>
    <w:rsid w:val="00FA0B37"/>
    <w:rsid w:val="00FA5EA1"/>
    <w:rsid w:val="00FA7121"/>
    <w:rsid w:val="00FB07B6"/>
    <w:rsid w:val="00FC1198"/>
    <w:rsid w:val="00FC1455"/>
    <w:rsid w:val="00FC5909"/>
    <w:rsid w:val="00FC7B46"/>
    <w:rsid w:val="00FD0A43"/>
    <w:rsid w:val="00FE1C80"/>
    <w:rsid w:val="00FE4E4C"/>
    <w:rsid w:val="00FE64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Body Text" w:uiPriority="99"/>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BD5F79"/>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F14C76"/>
    <w:pPr>
      <w:tabs>
        <w:tab w:val="center" w:pos="4536"/>
        <w:tab w:val="right" w:pos="9072"/>
      </w:tabs>
    </w:pPr>
  </w:style>
  <w:style w:type="character" w:styleId="Brojstranice">
    <w:name w:val="page number"/>
    <w:basedOn w:val="Zadanifontodlomka"/>
    <w:rsid w:val="00F14C76"/>
  </w:style>
  <w:style w:type="paragraph" w:styleId="Zaglavlje">
    <w:name w:val="header"/>
    <w:basedOn w:val="Normal"/>
    <w:rsid w:val="00F14C76"/>
    <w:pPr>
      <w:tabs>
        <w:tab w:val="center" w:pos="4320"/>
        <w:tab w:val="right" w:pos="8640"/>
      </w:tabs>
    </w:pPr>
  </w:style>
  <w:style w:type="paragraph" w:styleId="Tijeloteksta">
    <w:name w:val="Body Text"/>
    <w:basedOn w:val="Normal"/>
    <w:link w:val="TijelotekstaChar"/>
    <w:uiPriority w:val="99"/>
    <w:unhideWhenUsed/>
    <w:rsid w:val="00BE385B"/>
    <w:pPr>
      <w:jc w:val="both"/>
    </w:pPr>
    <w:rPr>
      <w:rFonts w:eastAsia="Calibri"/>
    </w:rPr>
  </w:style>
  <w:style w:type="character" w:styleId="TijelotekstaChar" w:customStyle="true">
    <w:name w:val="Tijelo teksta Char"/>
    <w:link w:val="Tijeloteksta"/>
    <w:uiPriority w:val="99"/>
    <w:rsid w:val="00BE385B"/>
    <w:rPr>
      <w:rFonts w:eastAsia="Calibri"/>
      <w:sz w:val="24"/>
      <w:szCs w:val="24"/>
    </w:rPr>
  </w:style>
  <w:style w:type="paragraph" w:styleId="Tekstbalonia">
    <w:name w:val="Balloon Text"/>
    <w:basedOn w:val="Normal"/>
    <w:link w:val="TekstbaloniaChar"/>
    <w:rsid w:val="00125C73"/>
    <w:rPr>
      <w:rFonts w:ascii="Tahoma" w:hAnsi="Tahoma" w:cs="Tahoma"/>
      <w:sz w:val="16"/>
      <w:szCs w:val="16"/>
    </w:rPr>
  </w:style>
  <w:style w:type="character" w:styleId="TekstbaloniaChar" w:customStyle="true">
    <w:name w:val="Tekst balončića Char"/>
    <w:link w:val="Tekstbalonia"/>
    <w:rsid w:val="00125C73"/>
    <w:rPr>
      <w:rFonts w:ascii="Tahoma" w:hAnsi="Tahoma" w:cs="Tahoma"/>
      <w:sz w:val="16"/>
      <w:szCs w:val="16"/>
    </w:rPr>
  </w:style>
  <w:style w:type="table" w:styleId="Reetkatablice">
    <w:name w:val="Table Grid"/>
    <w:basedOn w:val="Obinatablica"/>
    <w:rsid w:val="00FB07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Jednostavnatablica2">
    <w:name w:val="Table Simple 2"/>
    <w:basedOn w:val="Obinatablica"/>
    <w:rsid w:val="00C250D4"/>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paragraph" w:styleId="Odlomakpopisa">
    <w:name w:val="List Paragraph"/>
    <w:basedOn w:val="Normal"/>
    <w:uiPriority w:val="34"/>
    <w:qFormat/>
    <w:rsid w:val="007F21A6"/>
    <w:pPr>
      <w:ind w:left="720"/>
      <w:contextualSpacing/>
    </w:pPr>
  </w:style>
  <w:style w:type="paragraph" w:styleId="Default" w:customStyle="true">
    <w:name w:val="Default"/>
    <w:rsid w:val="004B4145"/>
    <w:pPr>
      <w:autoSpaceDE w:val="false"/>
      <w:autoSpaceDN w:val="false"/>
      <w:adjustRightInd w:val="false"/>
    </w:pPr>
    <w:rPr>
      <w:rFonts w:ascii="Tahoma" w:hAnsi="Tahoma" w:cs="Tahoma"/>
      <w:color w:val="000000"/>
      <w:sz w:val="24"/>
      <w:szCs w:val="24"/>
    </w:rPr>
  </w:style>
  <w:style w:type="character" w:styleId="Tekstrezerviranogmjesta">
    <w:name w:val="Placeholder Text"/>
    <w:basedOn w:val="Zadanifontodlomka"/>
    <w:uiPriority w:val="99"/>
    <w:semiHidden/>
    <w:rsid w:val="00EB6D79"/>
    <w:rPr>
      <w:color w:val="808080"/>
      <w:bdr w:val="none" w:color="auto" w:sz="0" w:space="0"/>
      <w:shd w:val="clear" w:color="auto" w:fill="auto"/>
    </w:rPr>
  </w:style>
  <w:style w:type="character" w:styleId="eSPISCCParagraphDefaultFont" w:customStyle="true">
    <w:name w:val="eSPIS_CC_Paragraph Default Font"/>
    <w:basedOn w:val="Zadanifontodlomka"/>
    <w:rsid w:val="00EB6D7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B6D79"/>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EB6D79"/>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EB6D79"/>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D5F7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14C76"/>
    <w:pPr>
      <w:tabs>
        <w:tab w:pos="4536" w:val="center"/>
        <w:tab w:pos="9072" w:val="right"/>
      </w:tabs>
    </w:pPr>
  </w:style>
  <w:style w:styleId="Brojstranice" w:type="character">
    <w:name w:val="page number"/>
    <w:basedOn w:val="Zadanifontodlomka"/>
    <w:rsid w:val="00F14C76"/>
  </w:style>
  <w:style w:styleId="Zaglavlje" w:type="paragraph">
    <w:name w:val="header"/>
    <w:basedOn w:val="Normal"/>
    <w:rsid w:val="00F14C76"/>
    <w:pPr>
      <w:tabs>
        <w:tab w:pos="4320" w:val="center"/>
        <w:tab w:pos="8640" w:val="right"/>
      </w:tabs>
    </w:pPr>
  </w:style>
  <w:style w:styleId="Tijeloteksta" w:type="paragraph">
    <w:name w:val="Body Text"/>
    <w:basedOn w:val="Normal"/>
    <w:link w:val="TijelotekstaChar"/>
    <w:uiPriority w:val="99"/>
    <w:unhideWhenUsed/>
    <w:rsid w:val="00BE385B"/>
    <w:pPr>
      <w:jc w:val="both"/>
    </w:pPr>
    <w:rPr>
      <w:rFonts w:eastAsia="Calibri"/>
    </w:rPr>
  </w:style>
  <w:style w:customStyle="1" w:styleId="TijelotekstaChar" w:type="character">
    <w:name w:val="Tijelo teksta Char"/>
    <w:link w:val="Tijeloteksta"/>
    <w:uiPriority w:val="99"/>
    <w:rsid w:val="00BE385B"/>
    <w:rPr>
      <w:rFonts w:eastAsia="Calibri"/>
      <w:sz w:val="24"/>
      <w:szCs w:val="24"/>
    </w:rPr>
  </w:style>
  <w:style w:styleId="Tekstbalonia" w:type="paragraph">
    <w:name w:val="Balloon Text"/>
    <w:basedOn w:val="Normal"/>
    <w:link w:val="TekstbaloniaChar"/>
    <w:rsid w:val="00125C73"/>
    <w:rPr>
      <w:rFonts w:ascii="Tahoma" w:cs="Tahoma" w:hAnsi="Tahoma"/>
      <w:sz w:val="16"/>
      <w:szCs w:val="16"/>
    </w:rPr>
  </w:style>
  <w:style w:customStyle="1" w:styleId="TekstbaloniaChar" w:type="character">
    <w:name w:val="Tekst balončića Char"/>
    <w:link w:val="Tekstbalonia"/>
    <w:rsid w:val="00125C73"/>
    <w:rPr>
      <w:rFonts w:ascii="Tahoma" w:cs="Tahoma" w:hAnsi="Tahoma"/>
      <w:sz w:val="16"/>
      <w:szCs w:val="16"/>
    </w:rPr>
  </w:style>
  <w:style w:styleId="Reetkatablice" w:type="table">
    <w:name w:val="Table Grid"/>
    <w:basedOn w:val="Obinatablica"/>
    <w:rsid w:val="00FB07B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Jednostavnatablica2" w:type="table">
    <w:name w:val="Table Simple 2"/>
    <w:basedOn w:val="Obinatablica"/>
    <w:rsid w:val="00C250D4"/>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Odlomakpopisa" w:type="paragraph">
    <w:name w:val="List Paragraph"/>
    <w:basedOn w:val="Normal"/>
    <w:uiPriority w:val="34"/>
    <w:qFormat/>
    <w:rsid w:val="007F21A6"/>
    <w:pPr>
      <w:ind w:left="720"/>
      <w:contextualSpacing/>
    </w:pPr>
  </w:style>
  <w:style w:customStyle="1" w:styleId="Default" w:type="paragraph">
    <w:name w:val="Default"/>
    <w:rsid w:val="004B4145"/>
    <w:pPr>
      <w:autoSpaceDE w:val="0"/>
      <w:autoSpaceDN w:val="0"/>
      <w:adjustRightInd w:val="0"/>
    </w:pPr>
    <w:rPr>
      <w:rFonts w:ascii="Tahoma" w:cs="Tahoma" w:hAnsi="Tahoma"/>
      <w:color w:val="000000"/>
      <w:sz w:val="24"/>
      <w:szCs w:val="24"/>
    </w:rPr>
  </w:style>
  <w:style w:styleId="Tekstrezerviranogmjesta" w:type="character">
    <w:name w:val="Placeholder Text"/>
    <w:basedOn w:val="Zadanifontodlomka"/>
    <w:uiPriority w:val="99"/>
    <w:semiHidden/>
    <w:rsid w:val="00EB6D79"/>
    <w:rPr>
      <w:color w:val="808080"/>
      <w:bdr w:color="auto" w:space="0" w:sz="0" w:val="none"/>
      <w:shd w:color="auto" w:fill="auto" w:val="clear"/>
    </w:rPr>
  </w:style>
  <w:style w:customStyle="1" w:styleId="eSPISCCParagraphDefaultFont" w:type="character">
    <w:name w:val="eSPIS_CC_Paragraph Default Font"/>
    <w:basedOn w:val="Zadanifontodlomka"/>
    <w:rsid w:val="00EB6D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6D79"/>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EB6D79"/>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EB6D79"/>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024358">
      <w:bodyDiv w:val="true"/>
      <w:marLeft w:val="0"/>
      <w:marRight w:val="0"/>
      <w:marTop w:val="0"/>
      <w:marBottom w:val="0"/>
      <w:divBdr>
        <w:top w:val="none" w:color="auto" w:sz="0" w:space="0"/>
        <w:left w:val="none" w:color="auto" w:sz="0" w:space="0"/>
        <w:bottom w:val="none" w:color="auto" w:sz="0" w:space="0"/>
        <w:right w:val="none" w:color="auto" w:sz="0" w:space="0"/>
      </w:divBdr>
    </w:div>
    <w:div w:id="518130778">
      <w:bodyDiv w:val="true"/>
      <w:marLeft w:val="0"/>
      <w:marRight w:val="0"/>
      <w:marTop w:val="0"/>
      <w:marBottom w:val="0"/>
      <w:divBdr>
        <w:top w:val="none" w:color="auto" w:sz="0" w:space="0"/>
        <w:left w:val="none" w:color="auto" w:sz="0" w:space="0"/>
        <w:bottom w:val="none" w:color="auto" w:sz="0" w:space="0"/>
        <w:right w:val="none" w:color="auto" w:sz="0" w:space="0"/>
      </w:divBdr>
    </w:div>
    <w:div w:id="559557489">
      <w:bodyDiv w:val="true"/>
      <w:marLeft w:val="0"/>
      <w:marRight w:val="0"/>
      <w:marTop w:val="0"/>
      <w:marBottom w:val="0"/>
      <w:divBdr>
        <w:top w:val="none" w:color="auto" w:sz="0" w:space="0"/>
        <w:left w:val="none" w:color="auto" w:sz="0" w:space="0"/>
        <w:bottom w:val="none" w:color="auto" w:sz="0" w:space="0"/>
        <w:right w:val="none" w:color="auto" w:sz="0" w:space="0"/>
      </w:divBdr>
    </w:div>
    <w:div w:id="756752011">
      <w:bodyDiv w:val="true"/>
      <w:marLeft w:val="0"/>
      <w:marRight w:val="0"/>
      <w:marTop w:val="0"/>
      <w:marBottom w:val="0"/>
      <w:divBdr>
        <w:top w:val="none" w:color="auto" w:sz="0" w:space="0"/>
        <w:left w:val="none" w:color="auto" w:sz="0" w:space="0"/>
        <w:bottom w:val="none" w:color="auto" w:sz="0" w:space="0"/>
        <w:right w:val="none" w:color="auto" w:sz="0" w:space="0"/>
      </w:divBdr>
    </w:div>
    <w:div w:id="1224290687">
      <w:bodyDiv w:val="true"/>
      <w:marLeft w:val="0"/>
      <w:marRight w:val="0"/>
      <w:marTop w:val="0"/>
      <w:marBottom w:val="0"/>
      <w:divBdr>
        <w:top w:val="none" w:color="auto" w:sz="0" w:space="0"/>
        <w:left w:val="none" w:color="auto" w:sz="0" w:space="0"/>
        <w:bottom w:val="none" w:color="auto" w:sz="0" w:space="0"/>
        <w:right w:val="none" w:color="auto" w:sz="0" w:space="0"/>
      </w:divBdr>
    </w:div>
    <w:div w:id="1488591354">
      <w:bodyDiv w:val="true"/>
      <w:marLeft w:val="0"/>
      <w:marRight w:val="0"/>
      <w:marTop w:val="0"/>
      <w:marBottom w:val="0"/>
      <w:divBdr>
        <w:top w:val="none" w:color="auto" w:sz="0" w:space="0"/>
        <w:left w:val="none" w:color="auto" w:sz="0" w:space="0"/>
        <w:bottom w:val="none" w:color="auto" w:sz="0" w:space="0"/>
        <w:right w:val="none" w:color="auto" w:sz="0" w:space="0"/>
      </w:divBdr>
    </w:div>
    <w:div w:id="1842619687">
      <w:bodyDiv w:val="true"/>
      <w:marLeft w:val="0"/>
      <w:marRight w:val="0"/>
      <w:marTop w:val="0"/>
      <w:marBottom w:val="0"/>
      <w:divBdr>
        <w:top w:val="none" w:color="auto" w:sz="0" w:space="0"/>
        <w:left w:val="none" w:color="auto" w:sz="0" w:space="0"/>
        <w:bottom w:val="none" w:color="auto" w:sz="0" w:space="0"/>
        <w:right w:val="none" w:color="auto" w:sz="0" w:space="0"/>
      </w:divBdr>
    </w:div>
    <w:div w:id="204532548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lipnja 2025.</izvorni_sadrzaj>
    <derivirana_varijabla naziv="DomainObject.PlaniraniZavrsetakDatum_1">25. lipnja 2025.</derivirana_varijabla>
  </DomainObject.PlaniraniZavrsetakDatum>
  <DomainObject.PlaniraniPocetakDatum>
    <izvorni_sadrzaj>25. lipnja 2025.</izvorni_sadrzaj>
    <derivirana_varijabla naziv="DomainObject.PlaniraniPocetakDatum_1">25. lipnja 2025.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lipnja 2025.</izvorni_sadrzaj>
    <derivirana_varijabla naziv="DomainObject.Zapisnik.DatumKreiranja_1">25. lipnja 2025.</derivirana_varijabla>
  </DomainObject.Zapisnik.DatumKreiranja>
  <DomainObject.Zapisnik.ImovinskaKorist>
    <izvorni_sadrzaj/>
    <derivirana_varijabla naziv="DomainObject.Zapisnik.ImovinskaKorist_1"/>
  </DomainObject.Zapisnik.ImovinskaKorist>
  <DomainObject.Zapisnik.Oznaka>
    <izvorni_sadrzaj>St-195/2024-75</izvorni_sadrzaj>
    <derivirana_varijabla naziv="DomainObject.Zapisnik.Oznaka_1">St-195/2024-75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izvorni_sadrzaj>
    <derivirana_varijabla naziv="DomainObject.Predmet.Broj_1">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2024.</izvorni_sadrzaj>
    <derivirana_varijabla naziv="DomainObject.Predmet.DatumOsnivanja_1">9. travnja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St-195/2024</izvorni_sadrzaj>
    <derivirana_varijabla naziv="DomainObject.Predmet.OznakaBroj_1">St-195/2024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REŠETARI PROJEKT d.o.o.  Kastav</izvorni_sadrzaj>
    <derivirana_varijabla naziv="DomainObject.Predmet.ProtustrankaFormated_1">  REŠETARI PROJEKT d.o.o.  Kastav</derivirana_varijabla>
  </DomainObject.Predmet.ProtustrankaFormated>
  <DomainObject.Predmet.ProtustrankaFormatedOIB>
    <izvorni_sadrzaj>  REŠETARI PROJEKT d.o.o.  Kastav, OIB 22101822023</izvorni_sadrzaj>
    <derivirana_varijabla naziv="DomainObject.Predmet.ProtustrankaFormatedOIB_1">  REŠETARI PROJEKT d.o.o.  Kastav, OIB 22101822023</derivirana_varijabla>
  </DomainObject.Predmet.ProtustrankaFormatedOIB>
  <DomainObject.Predmet.ProtustrankaFormatedWithAdress>
    <izvorni_sadrzaj> REŠETARI PROJEKT d.o.o.  Kastav, Žegoti 33, 51215 Kastav</izvorni_sadrzaj>
    <derivirana_varijabla naziv="DomainObject.Predmet.ProtustrankaFormatedWithAdress_1"> REŠETARI PROJEKT d.o.o.  Kastav, Žegoti 33, 51215 Kastav</derivirana_varijabla>
  </DomainObject.Predmet.ProtustrankaFormatedWithAdress>
  <DomainObject.Predmet.ProtustrankaFormatedWithAdressOIB>
    <izvorni_sadrzaj> REŠETARI PROJEKT d.o.o.  Kastav, OIB 22101822023, Žegoti 33, 51215 Kastav</izvorni_sadrzaj>
    <derivirana_varijabla naziv="DomainObject.Predmet.ProtustrankaFormatedWithAdressOIB_1"> REŠETARI PROJEKT d.o.o.  Kastav, OIB 22101822023, Žegoti 33, 51215 Kastav</derivirana_varijabla>
  </DomainObject.Predmet.ProtustrankaFormatedWithAdressOIB>
  <DomainObject.Predmet.ProtustrankaWithAdress>
    <izvorni_sadrzaj>REŠETARI PROJEKT d.o.o.  Kastav Žegoti 33, 51215 Kastav</izvorni_sadrzaj>
    <derivirana_varijabla naziv="DomainObject.Predmet.ProtustrankaWithAdress_1">REŠETARI PROJEKT d.o.o.  Kastav Žegoti 33, 51215 Kastav</derivirana_varijabla>
  </DomainObject.Predmet.ProtustrankaWithAdress>
  <DomainObject.Predmet.ProtustrankaWithAdressOIB>
    <izvorni_sadrzaj>REŠETARI PROJEKT d.o.o.  Kastav, OIB 22101822023, Žegoti 33, 51215 Kastav</izvorni_sadrzaj>
    <derivirana_varijabla naziv="DomainObject.Predmet.ProtustrankaWithAdressOIB_1">REŠETARI PROJEKT d.o.o.  Kastav, OIB 22101822023, Žegoti 33, 51215 Kastav</derivirana_varijabla>
  </DomainObject.Predmet.ProtustrankaWithAdressOIB>
  <DomainObject.Predmet.ProtustrankaNazivFormated>
    <izvorni_sadrzaj>REŠETARI PROJEKT d.o.o.  Kastav</izvorni_sadrzaj>
    <derivirana_varijabla naziv="DomainObject.Predmet.ProtustrankaNazivFormated_1">REŠETARI PROJEKT d.o.o.  Kastav</derivirana_varijabla>
  </DomainObject.Predmet.ProtustrankaNazivFormated>
  <DomainObject.Predmet.ProtustrankaNazivFormatedOIB>
    <izvorni_sadrzaj>REŠETARI PROJEKT d.o.o.  Kastav, OIB 22101822023</izvorni_sadrzaj>
    <derivirana_varijabla naziv="DomainObject.Predmet.ProtustrankaNazivFormatedOIB_1">REŠETARI PROJEKT d.o.o.  Kastav, OIB 22101822023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BRAŠNIĆ  Kastav zastupanog po punomoćniku Igor Koren</izvorni_sadrzaj>
    <derivirana_varijabla naziv="DomainObject.Predmet.StrankaFormated_1">  JOSIP BRAŠNIĆ  Kastav zastupanog po punomoćniku Igor Koren</derivirana_varijabla>
  </DomainObject.Predmet.StrankaFormated>
  <DomainObject.Predmet.StrankaFormatedOIB>
    <izvorni_sadrzaj>  JOSIP BRAŠNIĆ  Kastav, OIB 11929936983 zastupanog po punomoćniku Igor Koren</izvorni_sadrzaj>
    <derivirana_varijabla naziv="DomainObject.Predmet.StrankaFormatedOIB_1">  JOSIP BRAŠNIĆ  Kastav, OIB 11929936983 zastupanog po punomoćniku Igor Koren</derivirana_varijabla>
  </DomainObject.Predmet.StrankaFormatedOIB>
  <DomainObject.Predmet.StrankaFormatedWithAdress>
    <izvorni_sadrzaj> JOSIP BRAŠNIĆ  Kastav, Ćikovići 91b, 51215 Kastav zastupanog po punomoćniku Igor Koren</izvorni_sadrzaj>
    <derivirana_varijabla naziv="DomainObject.Predmet.StrankaFormatedWithAdress_1"> JOSIP BRAŠNIĆ  Kastav, Ćikovići 91b, 51215 Kastav zastupanog po punomoćniku Igor Koren</derivirana_varijabla>
  </DomainObject.Predmet.StrankaFormatedWithAdress>
  <DomainObject.Predmet.StrankaFormatedWithAdressOIB>
    <izvorni_sadrzaj> JOSIP BRAŠNIĆ  Kastav, OIB 11929936983, Ćikovići 91b, 51215 Kastav zastupanog po punomoćniku Igor Koren</izvorni_sadrzaj>
    <derivirana_varijabla naziv="DomainObject.Predmet.StrankaFormatedWithAdressOIB_1"> JOSIP BRAŠNIĆ  Kastav, OIB 11929936983, Ćikovići 91b, 51215 Kastav zastupanog po punomoćniku Igor Koren</derivirana_varijabla>
  </DomainObject.Predmet.StrankaFormatedWithAdressOIB>
  <DomainObject.Predmet.StrankaWithAdress>
    <izvorni_sadrzaj>JOSIP BRAŠNIĆ  Kastav Ćikovići 91b,51215 Kastav</izvorni_sadrzaj>
    <derivirana_varijabla naziv="DomainObject.Predmet.StrankaWithAdress_1">JOSIP BRAŠNIĆ  Kastav Ćikovići 91b,51215 Kastav</derivirana_varijabla>
  </DomainObject.Predmet.StrankaWithAdress>
  <DomainObject.Predmet.StrankaWithAdressOIB>
    <izvorni_sadrzaj>JOSIP BRAŠNIĆ  Kastav, OIB 11929936983, Ćikovići 91b,51215 Kastav</izvorni_sadrzaj>
    <derivirana_varijabla naziv="DomainObject.Predmet.StrankaWithAdressOIB_1">JOSIP BRAŠNIĆ  Kastav, OIB 11929936983, Ćikovići 91b,51215 Kastav</derivirana_varijabla>
  </DomainObject.Predmet.StrankaWithAdressOIB>
  <DomainObject.Predmet.StrankaNazivFormated>
    <izvorni_sadrzaj>JOSIP BRAŠNIĆ  Kastav</izvorni_sadrzaj>
    <derivirana_varijabla naziv="DomainObject.Predmet.StrankaNazivFormated_1">JOSIP BRAŠNIĆ  Kastav</derivirana_varijabla>
  </DomainObject.Predmet.StrankaNazivFormated>
  <DomainObject.Predmet.StrankaNazivFormatedOIB>
    <izvorni_sadrzaj>JOSIP BRAŠNIĆ  Kastav, OIB 11929936983</izvorni_sadrzaj>
    <derivirana_varijabla naziv="DomainObject.Predmet.StrankaNazivFormatedOIB_1">JOSIP BRAŠNIĆ  Kastav, OIB 11929936983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JOSIP BRAŠNIĆ  Kastav zastupanog po punomoćniku Igor Koren</item>
    </izvorni_sadrzaj>
    <derivirana_varijabla naziv="DomainObject.Predmet.StrankaListFormated_1">
      <item>JOSIP BRAŠNIĆ  Kastav zastupanog po punomoćniku Igor Koren</item>
    </derivirana_varijabla>
  </DomainObject.Predmet.StrankaListFormated>
  <DomainObject.Predmet.StrankaListFormatedOIB>
    <izvorni_sadrzaj>
      <item>JOSIP BRAŠNIĆ  Kastav, OIB 11929936983 zastupanog po punomoćniku Igor Koren</item>
    </izvorni_sadrzaj>
    <derivirana_varijabla naziv="DomainObject.Predmet.StrankaListFormatedOIB_1">
      <item>JOSIP BRAŠNIĆ  Kastav, OIB 11929936983 zastupanog po punomoćniku Igor Koren</item>
    </derivirana_varijabla>
  </DomainObject.Predmet.StrankaListFormatedOIB>
  <DomainObject.Predmet.StrankaListFormatedWithAdress>
    <izvorni_sadrzaj>
      <item>JOSIP BRAŠNIĆ  Kastav, Ćikovići 91b, 51215 Kastav zastupanog po punomoćniku Igor Koren</item>
    </izvorni_sadrzaj>
    <derivirana_varijabla naziv="DomainObject.Predmet.StrankaListFormatedWithAdress_1">
      <item>JOSIP BRAŠNIĆ  Kastav, Ćikovići 91b, 51215 Kastav zastupanog po punomoćniku Igor Koren</item>
    </derivirana_varijabla>
  </DomainObject.Predmet.StrankaListFormatedWithAdress>
  <DomainObject.Predmet.StrankaListFormatedWithAdressOIB>
    <izvorni_sadrzaj>
      <item>JOSIP BRAŠNIĆ  Kastav, OIB 11929936983, Ćikovići 91b, 51215 Kastav zastupanog po punomoćniku Igor Koren</item>
    </izvorni_sadrzaj>
    <derivirana_varijabla naziv="DomainObject.Predmet.StrankaListFormatedWithAdressOIB_1">
      <item>JOSIP BRAŠNIĆ  Kastav, OIB 11929936983, Ćikovići 91b, 51215 Kastav zastupanog po punomoćniku Igor Koren</item>
    </derivirana_varijabla>
  </DomainObject.Predmet.StrankaListFormatedWithAdressOIB>
  <DomainObject.Predmet.StrankaListNazivFormated>
    <izvorni_sadrzaj>
      <item>JOSIP BRAŠNIĆ  Kastav</item>
    </izvorni_sadrzaj>
    <derivirana_varijabla naziv="DomainObject.Predmet.StrankaListNazivFormated_1">
      <item>JOSIP BRAŠNIĆ  Kastav</item>
    </derivirana_varijabla>
  </DomainObject.Predmet.StrankaListNazivFormated>
  <DomainObject.Predmet.StrankaListNazivFormatedOIB>
    <izvorni_sadrzaj>
      <item>JOSIP BRAŠNIĆ  Kastav, OIB 11929936983</item>
    </izvorni_sadrzaj>
    <derivirana_varijabla naziv="DomainObject.Predmet.StrankaListNazivFormatedOIB_1">
      <item>JOSIP BRAŠNIĆ  Kastav, OIB 11929936983</item>
    </derivirana_varijabla>
  </DomainObject.Predmet.StrankaListNazivFormatedOIB>
  <DomainObject.Predmet.ProtuStrankaListFormated>
    <izvorni_sadrzaj>
      <item>REŠETARI PROJEKT d.o.o.  Kastav</item>
    </izvorni_sadrzaj>
    <derivirana_varijabla naziv="DomainObject.Predmet.ProtuStrankaListFormated_1">
      <item>REŠETARI PROJEKT d.o.o.  Kastav</item>
    </derivirana_varijabla>
  </DomainObject.Predmet.ProtuStrankaListFormated>
  <DomainObject.Predmet.ProtuStrankaListFormatedOIB>
    <izvorni_sadrzaj>
      <item>REŠETARI PROJEKT d.o.o.  Kastav, OIB 22101822023</item>
    </izvorni_sadrzaj>
    <derivirana_varijabla naziv="DomainObject.Predmet.ProtuStrankaListFormatedOIB_1">
      <item>REŠETARI PROJEKT d.o.o.  Kastav, OIB 22101822023</item>
    </derivirana_varijabla>
  </DomainObject.Predmet.ProtuStrankaListFormatedOIB>
  <DomainObject.Predmet.ProtuStrankaListFormatedWithAdress>
    <izvorni_sadrzaj>
      <item>REŠETARI PROJEKT d.o.o.  Kastav, Žegoti 33, 51215 Kastav</item>
    </izvorni_sadrzaj>
    <derivirana_varijabla naziv="DomainObject.Predmet.ProtuStrankaListFormatedWithAdress_1">
      <item>REŠETARI PROJEKT d.o.o.  Kastav, Žegoti 33, 51215 Kastav</item>
    </derivirana_varijabla>
  </DomainObject.Predmet.ProtuStrankaListFormatedWithAdress>
  <DomainObject.Predmet.ProtuStrankaListFormatedWithAdressOIB>
    <izvorni_sadrzaj>
      <item>REŠETARI PROJEKT d.o.o.  Kastav, OIB 22101822023, Žegoti 33, 51215 Kastav</item>
    </izvorni_sadrzaj>
    <derivirana_varijabla naziv="DomainObject.Predmet.ProtuStrankaListFormatedWithAdressOIB_1">
      <item>REŠETARI PROJEKT d.o.o.  Kastav, OIB 22101822023, Žegoti 33, 51215 Kastav</item>
    </derivirana_varijabla>
  </DomainObject.Predmet.ProtuStrankaListFormatedWithAdressOIB>
  <DomainObject.Predmet.ProtuStrankaListNazivFormated>
    <izvorni_sadrzaj>
      <item>REŠETARI PROJEKT d.o.o.  Kastav</item>
    </izvorni_sadrzaj>
    <derivirana_varijabla naziv="DomainObject.Predmet.ProtuStrankaListNazivFormated_1">
      <item>REŠETARI PROJEKT d.o.o.  Kastav</item>
    </derivirana_varijabla>
  </DomainObject.Predmet.ProtuStrankaListNazivFormated>
  <DomainObject.Predmet.ProtuStrankaListNazivFormatedOIB>
    <izvorni_sadrzaj>
      <item>REŠETARI PROJEKT d.o.o.  Kastav, OIB 22101822023</item>
    </izvorni_sadrzaj>
    <derivirana_varijabla naziv="DomainObject.Predmet.ProtuStrankaListNazivFormatedOIB_1">
      <item>REŠETARI PROJEKT d.o.o.  Kastav, OIB 22101822023</item>
    </derivirana_varijabla>
  </DomainObject.Predmet.ProtuStrankaListNazivFormatedOIB>
  <DomainObject.Predmet.OstaliListFormated>
    <izvorni_sadrzaj>
      <item>Igor Koren punomoćnik sudionika u postupku JOSIP BRAŠNIĆ  Kastav</item>
      <item>Hrvoje Vukić</item>
    </izvorni_sadrzaj>
    <derivirana_varijabla naziv="DomainObject.Predmet.OstaliListFormated_1">
      <item>Igor Koren punomoćnik sudionika u postupku JOSIP BRAŠNIĆ  Kastav</item>
      <item>Hrvoje Vukić</item>
    </derivirana_varijabla>
  </DomainObject.Predmet.OstaliListFormated>
  <DomainObject.Predmet.OstaliListFormatedOIB>
    <izvorni_sadrzaj>
      <item>Igor Koren, OIB 80024781882 punomoćnik sudionika u postupku JOSIP BRAŠNIĆ  Kastav</item>
      <item>Hrvoje Vukić, OIB 76163714715</item>
    </izvorni_sadrzaj>
    <derivirana_varijabla naziv="DomainObject.Predmet.OstaliListFormatedOIB_1">
      <item>Igor Koren, OIB 80024781882 punomoćnik sudionika u postupku JOSIP BRAŠNIĆ  Kastav</item>
      <item>Hrvoje Vukić, OIB 76163714715</item>
    </derivirana_varijabla>
  </DomainObject.Predmet.OstaliListFormatedOIB>
  <DomainObject.Predmet.OstaliListFormatedWithAdress>
    <izvorni_sadrzaj>
      <item>Igor Koren, Supilova 6, 51000 Rijeka punomoćnik sudionika u postupku JOSIP BRAŠNIĆ  Kastav</item>
      <item>Hrvoje Vukić, N. Tesle 9/V-VI, 51000 Rijeka</item>
    </izvorni_sadrzaj>
    <derivirana_varijabla naziv="DomainObject.Predmet.OstaliListFormatedWithAdress_1">
      <item>Igor Koren, Supilova 6, 51000 Rijeka punomoćnik sudionika u postupku JOSIP BRAŠNIĆ  Kastav</item>
      <item>Hrvoje Vukić, N. Tesle 9/V-VI, 51000 Rijeka</item>
    </derivirana_varijabla>
  </DomainObject.Predmet.OstaliListFormatedWithAdress>
  <DomainObject.Predmet.OstaliListFormatedWithAdressOIB>
    <izvorni_sadrzaj>
      <item>Igor Koren, OIB 80024781882, Supilova 6, 51000 Rijeka punomoćnik sudionika u postupku JOSIP BRAŠNIĆ  Kastav</item>
      <item>Hrvoje Vukić, OIB 76163714715, N. Tesle 9/V-VI, 51000 Rijeka</item>
    </izvorni_sadrzaj>
    <derivirana_varijabla naziv="DomainObject.Predmet.OstaliListFormatedWithAdressOIB_1">
      <item>Igor Koren, OIB 80024781882, Supilova 6, 51000 Rijeka punomoćnik sudionika u postupku JOSIP BRAŠNIĆ  Kastav</item>
      <item>Hrvoje Vukić, OIB 76163714715, N. Tesle 9/V-VI, 51000 Rijeka</item>
    </derivirana_varijabla>
  </DomainObject.Predmet.OstaliListFormatedWithAdressOIB>
  <DomainObject.Predmet.OstaliListNazivFormated>
    <izvorni_sadrzaj>
      <item>Igor Koren</item>
      <item>Hrvoje Vukić</item>
    </izvorni_sadrzaj>
    <derivirana_varijabla naziv="DomainObject.Predmet.OstaliListNazivFormated_1">
      <item>Igor Koren</item>
      <item>Hrvoje Vukić</item>
    </derivirana_varijabla>
  </DomainObject.Predmet.OstaliListNazivFormated>
  <DomainObject.Predmet.OstaliListNazivFormatedOIB>
    <izvorni_sadrzaj>
      <item>Igor Koren, OIB 80024781882</item>
      <item>Hrvoje Vukić, OIB 76163714715</item>
    </izvorni_sadrzaj>
    <derivirana_varijabla naziv="DomainObject.Predmet.OstaliListNazivFormatedOIB_1">
      <item>Igor Koren, OIB 80024781882</item>
      <item>Hrvoje Vukić, OIB 76163714715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lipnja 2025.</izvorni_sadrzaj>
    <derivirana_varijabla naziv="DomainObject.Datum_1">25. lipnja 2025.</derivirana_varijabla>
  </DomainObject.Datum>
  <DomainObject.PoslovniBrojDokumenta>
    <izvorni_sadrzaj>St-195/2024-75</izvorni_sadrzaj>
    <derivirana_varijabla naziv="DomainObject.PoslovniBrojDokumenta_1">St-195/2024-75</derivirana_varijabla>
  </DomainObject.PoslovniBrojDokumenta>
  <DomainObject.Predmet.StrankaIDrugi>
    <izvorni_sadrzaj>JOSIP BRAŠNIĆ  Kastav</izvorni_sadrzaj>
    <derivirana_varijabla naziv="DomainObject.Predmet.StrankaIDrugi_1">JOSIP BRAŠNIĆ  Kastav</derivirana_varijabla>
  </DomainObject.Predmet.StrankaIDrugi>
  <DomainObject.Predmet.ProtustrankaIDrugi>
    <izvorni_sadrzaj>REŠETARI PROJEKT d.o.o.  Kastav</izvorni_sadrzaj>
    <derivirana_varijabla naziv="DomainObject.Predmet.ProtustrankaIDrugi_1">REŠETARI PROJEKT d.o.o.  Kastav</derivirana_varijabla>
  </DomainObject.Predmet.ProtustrankaIDrugi>
  <DomainObject.Predmet.StrankaIDrugiAdressOIB>
    <izvorni_sadrzaj>JOSIP BRAŠNIĆ  Kastav, OIB 11929936983, Ćikovići 91b, 51215 Kastav</izvorni_sadrzaj>
    <derivirana_varijabla naziv="DomainObject.Predmet.StrankaIDrugiAdressOIB_1">JOSIP BRAŠNIĆ  Kastav, OIB 11929936983, Ćikovići 91b, 51215 Kastav</derivirana_varijabla>
  </DomainObject.Predmet.StrankaIDrugiAdressOIB>
  <DomainObject.Predmet.ProtustrankaIDrugiAdressOIB>
    <izvorni_sadrzaj>REŠETARI PROJEKT d.o.o.  Kastav, OIB 22101822023, Žegoti 33, 51215 Kastav</izvorni_sadrzaj>
    <derivirana_varijabla naziv="DomainObject.Predmet.ProtustrankaIDrugiAdressOIB_1">REŠETARI PROJEKT d.o.o.  Kastav, OIB 22101822023, Žegoti 33,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BRAŠNIĆ  Kastav</item>
      <item>REŠETARI PROJEKT d.o.o.  Kastav</item>
      <item>Igor Koren</item>
      <item>Hrvoje Vukić</item>
    </izvorni_sadrzaj>
    <derivirana_varijabla naziv="DomainObject.Predmet.SudioniciListNaziv_1">
      <item>JOSIP BRAŠNIĆ  Kastav</item>
      <item>REŠETARI PROJEKT d.o.o.  Kastav</item>
      <item>Igor Koren</item>
      <item>Hrvoje Vukić</item>
    </derivirana_varijabla>
  </DomainObject.Predmet.SudioniciListNaziv>
  <DomainObject.Predmet.SudioniciListAdressOIB>
    <izvorni_sadrzaj>
      <item>JOSIP BRAŠNIĆ  Kastav, OIB 11929936983, Ćikovići 91b,51215 Kastav</item>
      <item>REŠETARI PROJEKT d.o.o.  Kastav, OIB 22101822023, Žegoti 33,51215 Kastav</item>
      <item>Igor Koren, OIB 80024781882, Supilova 6,51000 Rijeka</item>
      <item>Hrvoje Vukić, OIB 76163714715, N. Tesle 9/V-VI,51000 Rijeka</item>
    </izvorni_sadrzaj>
    <derivirana_varijabla naziv="DomainObject.Predmet.SudioniciListAdressOIB_1">
      <item>JOSIP BRAŠNIĆ  Kastav, OIB 11929936983, Ćikovići 91b,51215 Kastav</item>
      <item>REŠETARI PROJEKT d.o.o.  Kastav, OIB 22101822023, Žegoti 33,51215 Kastav</item>
      <item>Igor Koren, OIB 80024781882, Supilova 6,51000 Rijeka</item>
      <item>Hrvoje Vukić, OIB 76163714715, N. Tesle 9/V-VI,51000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11929936983</item>
      <item>, OIB 22101822023</item>
      <item>, OIB 80024781882</item>
      <item>, OIB 76163714715</item>
    </izvorni_sadrzaj>
    <derivirana_varijabla naziv="DomainObject.Predmet.SudioniciListNazivOIB_1">
      <item>, OIB 11929936983</item>
      <item>, OIB 22101822023</item>
      <item>, OIB 80024781882</item>
      <item>, OIB 76163714715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35000 Slavonski Brod</item>
    </izvorni_sadrzaj>
    <derivirana_varijabla naziv="DomainObject.Predmet.StecajniUpraviteljiListAddressOIB_1">
      <item>Alma Opačak, OIB 36068029114, Augusta Cesarca 12,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travnja 2024.</izvorni_sadrzaj>
    <derivirana_varijabla naziv="DomainObject.Predmet.DatumPocetkaProcesa_1">9. travnja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6A9D04-543A-4350-A5E9-B9BFE5207A53}">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7</properties:Pages>
  <properties:Words>2214</properties:Words>
  <properties:Characters>12409</properties:Characters>
  <properties:Lines>309</properties:Lines>
  <properties:Paragraphs>96</properties:Paragraphs>
  <properties:TotalTime>104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14707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2025-06-24T11:14:00Z</dcterms:created>
  <dc:creator>dcmelik</dc:creator>
  <cp:lastModifiedBy>Dajana Jurković</cp:lastModifiedBy>
  <cp:lastPrinted>2025-06-25T07:54:00Z</cp:lastPrinted>
  <dcterms:modified xmlns:xsi="http://www.w3.org/2001/XMLSchema-instance" xsi:type="dcterms:W3CDTF">2025-06-25T08:17:00Z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St-195/2024-75 / Zapisnik - Ročište za raspravljanje o stečajnom planu (195,2024 raspravljanje o stečajnom planu .docx)</vt:lpwstr>
  </prop:property>
  <prop:property fmtid="{D5CDD505-2E9C-101B-9397-08002B2CF9AE}" pid="4" name="CC_coloring">
    <vt:bool>false</vt:bool>
  </prop:property>
  <prop:property fmtid="{D5CDD505-2E9C-101B-9397-08002B2CF9AE}" pid="5" name="BrojStranica">
    <vt:i4>7</vt:i4>
  </prop:property>
</prop:Properties>
</file>